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6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552"/>
        <w:gridCol w:w="2394"/>
        <w:gridCol w:w="1858"/>
        <w:gridCol w:w="1843"/>
      </w:tblGrid>
      <w:tr w:rsidR="009C002C" w:rsidRPr="00706E53" w:rsidTr="009C002C">
        <w:trPr>
          <w:trHeight w:val="1397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C002C" w:rsidRPr="00706E53" w:rsidRDefault="009C002C" w:rsidP="009C00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5EE322A" wp14:editId="5E07455B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9C002C" w:rsidRPr="00706E53" w:rsidRDefault="009C002C" w:rsidP="009C002C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9C002C" w:rsidRPr="00706E53" w:rsidRDefault="009C002C" w:rsidP="009C0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9C002C" w:rsidRDefault="009C002C" w:rsidP="009C002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Ağız Ve Diş Sağlığı Teknikeri </w:t>
            </w:r>
          </w:p>
          <w:p w:rsidR="009C002C" w:rsidRPr="009C002C" w:rsidRDefault="009C002C" w:rsidP="009C002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53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Tanımı</w:t>
            </w:r>
          </w:p>
        </w:tc>
        <w:tc>
          <w:tcPr>
            <w:tcW w:w="1843" w:type="dxa"/>
            <w:vAlign w:val="center"/>
          </w:tcPr>
          <w:p w:rsidR="009C002C" w:rsidRPr="00706E53" w:rsidRDefault="009C002C" w:rsidP="009C002C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7FC9491" wp14:editId="0FDC56B8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02C" w:rsidRPr="00706E53" w:rsidTr="001547AD">
        <w:trPr>
          <w:trHeight w:hRule="exact" w:val="452"/>
        </w:trPr>
        <w:tc>
          <w:tcPr>
            <w:tcW w:w="1985" w:type="dxa"/>
            <w:tcBorders>
              <w:right w:val="single" w:sz="12" w:space="0" w:color="auto"/>
            </w:tcBorders>
          </w:tcPr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K.KU.GT.01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</w:tcPr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1547A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</w:tcPr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1547A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9C002C" w:rsidRPr="00706E53" w:rsidRDefault="009C002C" w:rsidP="0006758C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6E1342" w:rsidP="004C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Diş Hekimliği </w:t>
            </w:r>
            <w:r w:rsidR="004C1AB5">
              <w:rPr>
                <w:rFonts w:ascii="Times New Roman" w:hAnsi="Times New Roman" w:cs="Times New Roman"/>
                <w:sz w:val="24"/>
                <w:szCs w:val="24"/>
              </w:rPr>
              <w:t>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483F7F" w:rsidP="0031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7F">
              <w:rPr>
                <w:rFonts w:ascii="Times New Roman" w:hAnsi="Times New Roman" w:cs="Times New Roman"/>
                <w:sz w:val="24"/>
                <w:szCs w:val="24"/>
              </w:rPr>
              <w:t xml:space="preserve">Ağız ve Diş Sağlığı Teknikeri 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641A63" w:rsidRPr="009C002C" w:rsidRDefault="00031C39" w:rsidP="0071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02C">
              <w:rPr>
                <w:rFonts w:ascii="Times New Roman" w:hAnsi="Times New Roman" w:cs="Times New Roman"/>
                <w:sz w:val="24"/>
                <w:szCs w:val="24"/>
              </w:rPr>
              <w:t>Dekan, Dekan Yardımcısı,</w:t>
            </w:r>
            <w:r w:rsidR="001171AD" w:rsidRPr="009C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C55" w:rsidRPr="009C002C">
              <w:rPr>
                <w:rFonts w:ascii="Times New Roman" w:hAnsi="Times New Roman" w:cs="Times New Roman"/>
                <w:sz w:val="24"/>
                <w:szCs w:val="24"/>
              </w:rPr>
              <w:t xml:space="preserve">Merkez Müdürü, </w:t>
            </w:r>
            <w:r w:rsidRPr="009C002C">
              <w:rPr>
                <w:rFonts w:ascii="Times New Roman" w:hAnsi="Times New Roman" w:cs="Times New Roman"/>
                <w:sz w:val="24"/>
                <w:szCs w:val="24"/>
              </w:rPr>
              <w:t xml:space="preserve">Fakülte Sekreteri, </w:t>
            </w:r>
          </w:p>
          <w:p w:rsidR="00487C01" w:rsidRPr="005E1D4D" w:rsidRDefault="00715597" w:rsidP="00E474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002C">
              <w:rPr>
                <w:rFonts w:ascii="Times New Roman" w:hAnsi="Times New Roman" w:cs="Times New Roman"/>
                <w:sz w:val="24"/>
                <w:szCs w:val="24"/>
              </w:rPr>
              <w:t>Anab</w:t>
            </w:r>
            <w:r w:rsidR="005E1D4D" w:rsidRPr="009C002C">
              <w:rPr>
                <w:rFonts w:ascii="Times New Roman" w:hAnsi="Times New Roman" w:cs="Times New Roman"/>
                <w:sz w:val="24"/>
                <w:szCs w:val="24"/>
              </w:rPr>
              <w:t>ilim Dalı Başkanı,</w:t>
            </w:r>
            <w:r w:rsidR="00310C55" w:rsidRPr="009C002C">
              <w:rPr>
                <w:rFonts w:ascii="Times New Roman" w:hAnsi="Times New Roman" w:cs="Times New Roman"/>
                <w:sz w:val="24"/>
                <w:szCs w:val="24"/>
              </w:rPr>
              <w:t xml:space="preserve"> Hastane Müdürü, </w:t>
            </w:r>
            <w:r w:rsidR="005E1D4D" w:rsidRPr="009C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833" w:rsidRPr="009C002C">
              <w:rPr>
                <w:rFonts w:ascii="Times New Roman" w:hAnsi="Times New Roman" w:cs="Times New Roman"/>
                <w:sz w:val="24"/>
                <w:szCs w:val="24"/>
              </w:rPr>
              <w:t>Başhemşire</w:t>
            </w:r>
            <w:r w:rsidR="00310C55" w:rsidRPr="009C0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6E1342" w:rsidRDefault="006E1342" w:rsidP="00BE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4E5" w:rsidRPr="00BE04E5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="00BE04E5">
              <w:rPr>
                <w:rFonts w:ascii="Times New Roman" w:hAnsi="Times New Roman" w:cs="Times New Roman"/>
                <w:sz w:val="24"/>
                <w:szCs w:val="24"/>
              </w:rPr>
              <w:t xml:space="preserve"> aynı görevde bulunan personel</w:t>
            </w:r>
          </w:p>
        </w:tc>
      </w:tr>
      <w:tr w:rsidR="00487C01" w:rsidTr="005B664C">
        <w:trPr>
          <w:trHeight w:val="28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B1183E" w:rsidRPr="00B1183E" w:rsidRDefault="00B1183E" w:rsidP="00B1183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11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487C01" w:rsidRPr="007C0782" w:rsidRDefault="00B1183E" w:rsidP="00B118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83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ağız ve diş sağlığı </w:t>
            </w:r>
            <w:r w:rsidRPr="00B1183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hizmetlerinin, etkinlik ve verimlilik ilkesi doğrultusunda,  tüm yasal düzenlemeler ve </w:t>
            </w:r>
            <w:r w:rsidRPr="00B11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B1183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B11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B1183E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B11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  <w:tr w:rsidR="00487C01" w:rsidTr="005B664C">
        <w:trPr>
          <w:trHeight w:val="1361"/>
        </w:trPr>
        <w:tc>
          <w:tcPr>
            <w:tcW w:w="1985" w:type="dxa"/>
          </w:tcPr>
          <w:p w:rsidR="00487C01" w:rsidRPr="00706E53" w:rsidRDefault="00706E53" w:rsidP="006D44FE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</w:t>
            </w:r>
            <w:r w:rsidR="00275C9B">
              <w:rPr>
                <w:rFonts w:ascii="Times New Roman" w:hAnsi="Times New Roman" w:cs="Times New Roman"/>
                <w:b/>
              </w:rPr>
              <w:t>kl</w:t>
            </w:r>
            <w:r w:rsidRPr="00706E53">
              <w:rPr>
                <w:rFonts w:ascii="Times New Roman" w:hAnsi="Times New Roman" w:cs="Times New Roman"/>
                <w:b/>
              </w:rPr>
              <w:t>ar</w:t>
            </w:r>
          </w:p>
        </w:tc>
        <w:tc>
          <w:tcPr>
            <w:tcW w:w="8647" w:type="dxa"/>
          </w:tcPr>
          <w:p w:rsidR="00FA37C6" w:rsidRPr="00224935" w:rsidRDefault="003543C8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Çalıştığı birimin işleyiş ve </w:t>
            </w:r>
            <w:r w:rsidR="00FA37C6" w:rsidRPr="00224935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  <w:r w:rsidR="009C002C">
              <w:rPr>
                <w:rFonts w:ascii="Times New Roman" w:hAnsi="Times New Roman" w:cs="Times New Roman"/>
                <w:sz w:val="24"/>
                <w:szCs w:val="24"/>
              </w:rPr>
              <w:t>nden</w:t>
            </w:r>
            <w:r w:rsidR="00983FD5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sorumludur.</w:t>
            </w:r>
          </w:p>
          <w:p w:rsidR="001170B6" w:rsidRPr="00224935" w:rsidRDefault="001170B6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Hekimler ve öğretim üyelerinin tedavi başlangı</w:t>
            </w:r>
            <w:r w:rsidR="00FA37C6" w:rsidRPr="00224935">
              <w:rPr>
                <w:rFonts w:ascii="Times New Roman" w:hAnsi="Times New Roman" w:cs="Times New Roman"/>
                <w:sz w:val="24"/>
                <w:szCs w:val="24"/>
              </w:rPr>
              <w:t>cında kullandığı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setlerin ve malzemelerin </w:t>
            </w:r>
            <w:proofErr w:type="spell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ünit</w:t>
            </w:r>
            <w:proofErr w:type="spell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üzerinde hazırlanmasını sağlar. </w:t>
            </w:r>
          </w:p>
          <w:p w:rsidR="002F6513" w:rsidRPr="00224935" w:rsidRDefault="002F6513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Diş </w:t>
            </w:r>
            <w:proofErr w:type="spell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ünitlerini</w:t>
            </w:r>
            <w:proofErr w:type="spell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ve hastaları tedaviye hazırlar, hastaların tedavileri sırasında hekime yardımcı olur. </w:t>
            </w:r>
          </w:p>
          <w:p w:rsidR="00917E4D" w:rsidRPr="007F6EC9" w:rsidRDefault="00917E4D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Destek Hizmetleri personeli tarafından </w:t>
            </w:r>
            <w:proofErr w:type="spellStart"/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ünitleri</w:t>
            </w:r>
            <w:r w:rsidR="00E474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E474C4">
              <w:rPr>
                <w:rFonts w:ascii="Times New Roman" w:hAnsi="Times New Roman" w:cs="Times New Roman"/>
                <w:sz w:val="24"/>
                <w:szCs w:val="24"/>
              </w:rPr>
              <w:t xml:space="preserve"> dezenfeksiyonunun yapılmasını 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taki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ve kontrol eder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. Eğer destek hizmetleri personeli klinikte yoksa hasta bakımının bir parçası olan </w:t>
            </w:r>
            <w:proofErr w:type="spellStart"/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nitlerin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dezenfeksiyonunu yapar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F7F" w:rsidRPr="00224935" w:rsidRDefault="00483F7F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Kliniklerdeki kirli malzemenin ayrıştırılarak ve </w:t>
            </w:r>
            <w:r w:rsidRPr="00310C55">
              <w:rPr>
                <w:rFonts w:ascii="Times New Roman" w:hAnsi="Times New Roman" w:cs="Times New Roman"/>
                <w:sz w:val="24"/>
                <w:szCs w:val="24"/>
              </w:rPr>
              <w:t>sayılarak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şekilde Merkezi Sterilizasyon Birimine sevkini sağlar. </w:t>
            </w:r>
          </w:p>
          <w:p w:rsidR="00483F7F" w:rsidRPr="00224935" w:rsidRDefault="00483F7F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Steril olmuş tıbbi araç ve gereçlerin diş </w:t>
            </w:r>
            <w:proofErr w:type="spell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ünitlerinde</w:t>
            </w:r>
            <w:proofErr w:type="spell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kullanılmak üzere dezenfeksiyon kurallarına uygun şekilde</w:t>
            </w:r>
            <w:r w:rsidR="00CA7543">
              <w:rPr>
                <w:rFonts w:ascii="Times New Roman" w:hAnsi="Times New Roman" w:cs="Times New Roman"/>
                <w:sz w:val="24"/>
                <w:szCs w:val="24"/>
              </w:rPr>
              <w:t xml:space="preserve"> yerleştirilmesi ve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dağıtılmasını sağlar. </w:t>
            </w:r>
          </w:p>
          <w:p w:rsidR="0052200D" w:rsidRPr="00224935" w:rsidRDefault="0052200D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00D">
              <w:rPr>
                <w:rFonts w:ascii="Times New Roman" w:hAnsi="Times New Roman" w:cs="Times New Roman"/>
                <w:sz w:val="24"/>
                <w:szCs w:val="24"/>
              </w:rPr>
              <w:t>Kendisine teslim edilen araç ve gereçlerin muhafaza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sını sağlar. B</w:t>
            </w:r>
            <w:r w:rsidRPr="0052200D">
              <w:rPr>
                <w:rFonts w:ascii="Times New Roman" w:hAnsi="Times New Roman" w:cs="Times New Roman"/>
                <w:sz w:val="24"/>
                <w:szCs w:val="24"/>
              </w:rPr>
              <w:t>unların her türlü israflarına mani olur. Bozulmamasına ve kaybolmamasına, hususi maksatlarla kullanılmamasına dikkat eder. Klinikteki malzemelerin kontrol ve düzeninden sorumludur.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C9B" w:rsidRDefault="00275C9B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Klinikte kullanılmak üzere, gerekli malzeme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ekipmanların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depodan teminini sağlar. </w:t>
            </w:r>
          </w:p>
          <w:p w:rsidR="00D74667" w:rsidRPr="007F6EC9" w:rsidRDefault="00D74667" w:rsidP="00D74667">
            <w:pPr>
              <w:pStyle w:val="ListeParagraf"/>
              <w:numPr>
                <w:ilvl w:val="0"/>
                <w:numId w:val="8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Acil girişimsel işlemler için gerekli olan malzemelerin yeterli ve daima kulla</w:t>
            </w:r>
            <w:r w:rsidR="00956109">
              <w:rPr>
                <w:rFonts w:ascii="Times New Roman" w:hAnsi="Times New Roman" w:cs="Times New Roman"/>
                <w:sz w:val="24"/>
                <w:szCs w:val="24"/>
              </w:rPr>
              <w:t>nıma hazır tutulmasını sağlar.</w:t>
            </w:r>
          </w:p>
          <w:p w:rsidR="00E951CA" w:rsidRPr="00224935" w:rsidRDefault="00E951CA" w:rsidP="00E951CA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Kullanılan tüm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ilaç ve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malzemelerin son kullanma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tarihlerini,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bozuk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 olmadıklarını kontrol eder. S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on kullanma tarihi geçmiş veya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bozuk olanların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depoya imha veya iade amacıyla iletilmesini sağlar.</w:t>
            </w:r>
          </w:p>
          <w:p w:rsidR="00275C9B" w:rsidRPr="00224935" w:rsidRDefault="00275C9B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Klinik içerisindeki cih</w:t>
            </w:r>
            <w:r w:rsidR="004A0A3E">
              <w:rPr>
                <w:rFonts w:ascii="Times New Roman" w:hAnsi="Times New Roman" w:cs="Times New Roman"/>
                <w:sz w:val="24"/>
                <w:szCs w:val="24"/>
              </w:rPr>
              <w:t>azların kullanım talimatına uygun bir şekilde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kullanılmasını sağlar.</w:t>
            </w:r>
          </w:p>
          <w:p w:rsidR="00275C9B" w:rsidRPr="00224935" w:rsidRDefault="00275C9B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Arıza ve hasar durumlarını günlük olarak teknik bakım servisine (sistem üzerinden) bildirir, bu arızaların tamir durumunu takip eder, arızalı cihazın üzerine arızalı </w:t>
            </w:r>
            <w:r w:rsidR="0070590F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yazısı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yerleştirerek </w:t>
            </w:r>
            <w:r w:rsidRPr="00310C55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Başkanına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bilgi verilmesini sağlar.</w:t>
            </w:r>
          </w:p>
          <w:p w:rsidR="0070590F" w:rsidRPr="00310C55" w:rsidRDefault="00483F7F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Anabilim Dalında içerisinde kullanılan el aletleri ve cihazların </w:t>
            </w:r>
            <w:r w:rsidR="0072550B" w:rsidRPr="00224935">
              <w:rPr>
                <w:rFonts w:ascii="Times New Roman" w:hAnsi="Times New Roman" w:cs="Times New Roman"/>
                <w:sz w:val="24"/>
                <w:szCs w:val="24"/>
              </w:rPr>
              <w:t>haftalık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sayımı</w:t>
            </w:r>
            <w:r w:rsidR="00A23D80" w:rsidRPr="00224935">
              <w:rPr>
                <w:rFonts w:ascii="Times New Roman" w:hAnsi="Times New Roman" w:cs="Times New Roman"/>
                <w:sz w:val="24"/>
                <w:szCs w:val="24"/>
              </w:rPr>
              <w:t>nı yap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arak</w:t>
            </w:r>
            <w:r w:rsidR="0072550B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El Aletleri Takip Listesine kaydını yapar.</w:t>
            </w:r>
            <w:r w:rsidR="001C3F7C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Çalışır durumda olduklarını kontrol eder. </w:t>
            </w:r>
            <w:r w:rsidR="0072550B" w:rsidRPr="002249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ksik ve hasar görmüş malzemeler hakkında </w:t>
            </w:r>
            <w:r w:rsidRPr="00310C55">
              <w:rPr>
                <w:rFonts w:ascii="Times New Roman" w:hAnsi="Times New Roman" w:cs="Times New Roman"/>
                <w:sz w:val="24"/>
                <w:szCs w:val="24"/>
              </w:rPr>
              <w:t>Anabilim Dalı Başkanına bilgi verir.</w:t>
            </w:r>
          </w:p>
          <w:p w:rsidR="00A375C6" w:rsidRPr="00224935" w:rsidRDefault="00A375C6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Tedavi amaçlı kullanılan şarjlı cihazların şarj işleminin mesai bitiminde yapılmasını sağlar.</w:t>
            </w:r>
          </w:p>
          <w:p w:rsidR="001C3F7C" w:rsidRPr="00224935" w:rsidRDefault="001C3F7C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Aerat</w:t>
            </w:r>
            <w:r w:rsidR="002F7F54" w:rsidRPr="00224935">
              <w:rPr>
                <w:rFonts w:ascii="Times New Roman" w:hAnsi="Times New Roman" w:cs="Times New Roman"/>
                <w:sz w:val="24"/>
                <w:szCs w:val="24"/>
              </w:rPr>
              <w:t>ör</w:t>
            </w:r>
            <w:proofErr w:type="spellEnd"/>
            <w:r w:rsidR="002F7F54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7F54" w:rsidRPr="00224935">
              <w:rPr>
                <w:rFonts w:ascii="Times New Roman" w:hAnsi="Times New Roman" w:cs="Times New Roman"/>
                <w:sz w:val="24"/>
                <w:szCs w:val="24"/>
              </w:rPr>
              <w:t>angulduruva</w:t>
            </w:r>
            <w:proofErr w:type="spellEnd"/>
            <w:r w:rsidR="002F7F54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7F54" w:rsidRPr="00224935">
              <w:rPr>
                <w:rFonts w:ascii="Times New Roman" w:hAnsi="Times New Roman" w:cs="Times New Roman"/>
                <w:sz w:val="24"/>
                <w:szCs w:val="24"/>
              </w:rPr>
              <w:t>piyasemen</w:t>
            </w:r>
            <w:proofErr w:type="spellEnd"/>
            <w:r w:rsidR="002F7F54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gibi yağlanması gereken cihazların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gün sonunda sayımı</w:t>
            </w:r>
            <w:r w:rsidR="00CA7543">
              <w:rPr>
                <w:rFonts w:ascii="Times New Roman" w:hAnsi="Times New Roman" w:cs="Times New Roman"/>
                <w:sz w:val="24"/>
                <w:szCs w:val="24"/>
              </w:rPr>
              <w:t>nı yap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arak, Teknik Servis Biriminin gösterdiği şekilde yağlanmasını sağlar. </w:t>
            </w:r>
          </w:p>
          <w:p w:rsidR="0070590F" w:rsidRPr="00224935" w:rsidRDefault="00483F7F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0590F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Mesai bitiminde klinikler içerisinde tedavi amaçlı kullanılan elektrik/elektronik cihazların kapatılmasını sağlar. </w:t>
            </w:r>
          </w:p>
          <w:p w:rsidR="0070590F" w:rsidRPr="00224935" w:rsidRDefault="0070590F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Kliniğe ait olan bir cihazın başka bir klinikte kullanılacağı durumlarda</w:t>
            </w:r>
            <w:r w:rsidR="00CA7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ilgili kliniğin sorumlu personeline çalışır durumda olduğunu kontrol ederek Malzeme Teslim Tutanağı Formu ile teslim eder ve çalışır durumda teslim almalıdır.</w:t>
            </w:r>
          </w:p>
          <w:p w:rsidR="00483F7F" w:rsidRPr="00224935" w:rsidRDefault="00CA7543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İzinli olduğu veya görev yerinde bir değişiklik olması durumunda</w:t>
            </w:r>
            <w:r w:rsidR="00483F7F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klinikte kullanılan tüm cihazların</w:t>
            </w:r>
            <w:r w:rsidR="00483F7F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kontrolünü Anabilim Dalı Başkanının bilgisi </w:t>
            </w:r>
            <w:proofErr w:type="gramStart"/>
            <w:r w:rsidR="00483F7F" w:rsidRPr="00224935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="00483F7F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bir başka personele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devreder.</w:t>
            </w:r>
            <w:r w:rsidR="00483F7F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A88" w:rsidRPr="00224935" w:rsidRDefault="00AF5A88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Klinikte bulunan tıbbi, evsel, delici - kesici atıkların ayrıştırılarak atılmasını </w:t>
            </w:r>
            <w:r w:rsidR="00F56594">
              <w:rPr>
                <w:rFonts w:ascii="Times New Roman" w:hAnsi="Times New Roman" w:cs="Times New Roman"/>
                <w:sz w:val="24"/>
                <w:szCs w:val="24"/>
              </w:rPr>
              <w:t>kontrol eder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17F1" w:rsidRPr="00224935" w:rsidRDefault="00483F7F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Olumsuz bir durumla karşılaşıldığında </w:t>
            </w:r>
            <w:r w:rsidRPr="00310C55">
              <w:rPr>
                <w:rFonts w:ascii="Times New Roman" w:hAnsi="Times New Roman" w:cs="Times New Roman"/>
                <w:sz w:val="24"/>
                <w:szCs w:val="24"/>
              </w:rPr>
              <w:t>Anabilim</w:t>
            </w:r>
            <w:r w:rsidR="004E76BE" w:rsidRPr="00310C55">
              <w:rPr>
                <w:rFonts w:ascii="Times New Roman" w:hAnsi="Times New Roman" w:cs="Times New Roman"/>
                <w:sz w:val="24"/>
                <w:szCs w:val="24"/>
              </w:rPr>
              <w:t xml:space="preserve"> Dalı Başkanına </w:t>
            </w:r>
            <w:r w:rsidR="00310C55" w:rsidRPr="00310C55">
              <w:rPr>
                <w:rFonts w:ascii="Times New Roman" w:hAnsi="Times New Roman" w:cs="Times New Roman"/>
                <w:sz w:val="24"/>
                <w:szCs w:val="24"/>
              </w:rPr>
              <w:t xml:space="preserve">ve yönetime </w:t>
            </w:r>
            <w:r w:rsidR="004E76BE" w:rsidRPr="00224935">
              <w:rPr>
                <w:rFonts w:ascii="Times New Roman" w:hAnsi="Times New Roman" w:cs="Times New Roman"/>
                <w:sz w:val="24"/>
                <w:szCs w:val="24"/>
              </w:rPr>
              <w:t>bilgi verir.</w:t>
            </w:r>
          </w:p>
          <w:p w:rsidR="002F6513" w:rsidRPr="00224935" w:rsidRDefault="002F6513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FD5A77" w:rsidRPr="00224935" w:rsidRDefault="00FD5A77" w:rsidP="00550494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</w:t>
            </w:r>
            <w:r w:rsidR="009C002C">
              <w:rPr>
                <w:rFonts w:ascii="Times New Roman" w:hAnsi="Times New Roman" w:cs="Times New Roman"/>
                <w:sz w:val="24"/>
                <w:szCs w:val="24"/>
              </w:rPr>
              <w:t xml:space="preserve">arına ve gerektiğinde </w:t>
            </w:r>
            <w:proofErr w:type="gramStart"/>
            <w:r w:rsidR="009C002C">
              <w:rPr>
                <w:rFonts w:ascii="Times New Roman" w:hAnsi="Times New Roman" w:cs="Times New Roman"/>
                <w:sz w:val="24"/>
                <w:szCs w:val="24"/>
              </w:rPr>
              <w:t xml:space="preserve">kurumda 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</w:t>
            </w:r>
            <w:proofErr w:type="gram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kalite geliştirme ve iyileştirme faaliyetlerine katılır.</w:t>
            </w:r>
          </w:p>
          <w:p w:rsidR="0039629F" w:rsidRPr="00224935" w:rsidRDefault="006B7D91" w:rsidP="00917E4D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Amirinin</w:t>
            </w:r>
            <w:r w:rsidR="0039629F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vereceği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="0039629F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görevleri yapar. </w:t>
            </w:r>
          </w:p>
          <w:p w:rsidR="00FD5A77" w:rsidRPr="00224935" w:rsidRDefault="00FD5A77" w:rsidP="00550494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yönetmeliğine uygun davranır. </w:t>
            </w:r>
            <w:r w:rsidR="00550494">
              <w:rPr>
                <w:rFonts w:ascii="Times New Roman" w:hAnsi="Times New Roman" w:cs="Times New Roman"/>
                <w:sz w:val="24"/>
                <w:szCs w:val="24"/>
              </w:rPr>
              <w:t xml:space="preserve">Mesai saatleri içerisinde kurum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kimliğini takar.</w:t>
            </w:r>
          </w:p>
          <w:p w:rsidR="006E1342" w:rsidRPr="00550494" w:rsidRDefault="00110C32" w:rsidP="00260E30">
            <w:pPr>
              <w:pStyle w:val="ListeParagraf"/>
              <w:numPr>
                <w:ilvl w:val="0"/>
                <w:numId w:val="6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İSG ve EKK ilgili talimat,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prosedürler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ve yasal mevzuata uyar. Gerekli kişisel koruyucu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ekipmanları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kullanarak çalışır.</w:t>
            </w:r>
          </w:p>
        </w:tc>
      </w:tr>
      <w:tr w:rsidR="00487C01" w:rsidTr="005B664C">
        <w:trPr>
          <w:trHeight w:val="290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9210D1" w:rsidRDefault="009210D1" w:rsidP="009210D1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CD3B89" w:rsidRPr="00917E4D" w:rsidRDefault="00483F7F" w:rsidP="00917E4D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4D">
              <w:rPr>
                <w:rFonts w:ascii="Times New Roman" w:hAnsi="Times New Roman" w:cs="Times New Roman"/>
                <w:sz w:val="24"/>
                <w:szCs w:val="24"/>
              </w:rPr>
              <w:t>Hastaların tedavileri sıra</w:t>
            </w:r>
            <w:r w:rsidR="00513A93" w:rsidRPr="00917E4D">
              <w:rPr>
                <w:rFonts w:ascii="Times New Roman" w:hAnsi="Times New Roman" w:cs="Times New Roman"/>
                <w:sz w:val="24"/>
                <w:szCs w:val="24"/>
              </w:rPr>
              <w:t>sında hekimlere yardımcı olmak</w:t>
            </w:r>
            <w:r w:rsidRPr="00917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19DC" w:rsidRPr="00C46C94" w:rsidRDefault="001819DC" w:rsidP="00C46C94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17E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Faaliyetlerin gerçekleştirilmesi için gerekli araç ve gereci kullanabilmek.</w:t>
            </w:r>
          </w:p>
        </w:tc>
      </w:tr>
      <w:tr w:rsidR="00454260" w:rsidTr="00C46C94">
        <w:trPr>
          <w:trHeight w:val="1186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E56E6D" w:rsidRPr="00131932" w:rsidRDefault="00E56E6D" w:rsidP="00E56E6D">
            <w:pPr>
              <w:numPr>
                <w:ilvl w:val="0"/>
                <w:numId w:val="12"/>
              </w:numPr>
              <w:spacing w:line="259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belirtilen genel niteliklere sahip olmak.</w:t>
            </w:r>
          </w:p>
          <w:p w:rsidR="00E56E6D" w:rsidRDefault="00E56E6D" w:rsidP="00E56E6D">
            <w:pPr>
              <w:numPr>
                <w:ilvl w:val="0"/>
                <w:numId w:val="12"/>
              </w:numPr>
              <w:spacing w:line="259" w:lineRule="auto"/>
              <w:ind w:left="3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Görevinin gerektirdiği düzeyde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</w:t>
            </w: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 xml:space="preserve"> deneyim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becerisine</w:t>
            </w: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 xml:space="preserve"> sahip olmak.</w:t>
            </w:r>
          </w:p>
          <w:p w:rsidR="00483F7F" w:rsidRPr="00C46C94" w:rsidRDefault="00E56E6D" w:rsidP="00E56E6D">
            <w:pPr>
              <w:pStyle w:val="ListeParagraf"/>
              <w:numPr>
                <w:ilvl w:val="0"/>
                <w:numId w:val="12"/>
              </w:numPr>
              <w:spacing w:line="259" w:lineRule="auto"/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2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 sahip olmak.</w:t>
            </w:r>
          </w:p>
        </w:tc>
      </w:tr>
    </w:tbl>
    <w:p w:rsidR="007E16AA" w:rsidRDefault="007E16AA" w:rsidP="005F6882">
      <w:bookmarkStart w:id="0" w:name="_GoBack"/>
      <w:bookmarkEnd w:id="0"/>
    </w:p>
    <w:sectPr w:rsidR="007E16AA" w:rsidSect="009C002C">
      <w:head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75" w:rsidRDefault="00C53775" w:rsidP="00706E53">
      <w:pPr>
        <w:spacing w:after="0" w:line="240" w:lineRule="auto"/>
      </w:pPr>
      <w:r>
        <w:separator/>
      </w:r>
    </w:p>
  </w:endnote>
  <w:endnote w:type="continuationSeparator" w:id="0">
    <w:p w:rsidR="00C53775" w:rsidRDefault="00C53775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75" w:rsidRDefault="00C53775" w:rsidP="00706E53">
      <w:pPr>
        <w:spacing w:after="0" w:line="240" w:lineRule="auto"/>
      </w:pPr>
      <w:r>
        <w:separator/>
      </w:r>
    </w:p>
  </w:footnote>
  <w:footnote w:type="continuationSeparator" w:id="0">
    <w:p w:rsidR="00C53775" w:rsidRDefault="00C53775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94" w:rsidRDefault="00550494">
    <w:pPr>
      <w:pStyle w:val="stBilgi"/>
    </w:pPr>
  </w:p>
  <w:p w:rsidR="00550494" w:rsidRDefault="005504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5802404"/>
    <w:multiLevelType w:val="hybridMultilevel"/>
    <w:tmpl w:val="B2CCC9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40511DB"/>
    <w:multiLevelType w:val="hybridMultilevel"/>
    <w:tmpl w:val="28080200"/>
    <w:lvl w:ilvl="0" w:tplc="022CBB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0B61"/>
    <w:multiLevelType w:val="hybridMultilevel"/>
    <w:tmpl w:val="6CF43B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31D7"/>
    <w:multiLevelType w:val="hybridMultilevel"/>
    <w:tmpl w:val="023AE542"/>
    <w:lvl w:ilvl="0" w:tplc="22160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31E57"/>
    <w:multiLevelType w:val="hybridMultilevel"/>
    <w:tmpl w:val="692A10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64671"/>
    <w:multiLevelType w:val="hybridMultilevel"/>
    <w:tmpl w:val="643605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44688"/>
    <w:multiLevelType w:val="multilevel"/>
    <w:tmpl w:val="3F62E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6.%2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065E1"/>
    <w:rsid w:val="00030D60"/>
    <w:rsid w:val="00031C39"/>
    <w:rsid w:val="000441D9"/>
    <w:rsid w:val="00062E5B"/>
    <w:rsid w:val="0006758C"/>
    <w:rsid w:val="000861D9"/>
    <w:rsid w:val="00102777"/>
    <w:rsid w:val="00110C32"/>
    <w:rsid w:val="001170B6"/>
    <w:rsid w:val="001171AD"/>
    <w:rsid w:val="0014005C"/>
    <w:rsid w:val="001547AD"/>
    <w:rsid w:val="001819DC"/>
    <w:rsid w:val="001C3F7C"/>
    <w:rsid w:val="001F386B"/>
    <w:rsid w:val="00202695"/>
    <w:rsid w:val="00224935"/>
    <w:rsid w:val="00236DD5"/>
    <w:rsid w:val="00256337"/>
    <w:rsid w:val="00260E30"/>
    <w:rsid w:val="00275C9B"/>
    <w:rsid w:val="002A0D1F"/>
    <w:rsid w:val="002A4F6E"/>
    <w:rsid w:val="002B3FF4"/>
    <w:rsid w:val="002D14A3"/>
    <w:rsid w:val="002E0E6D"/>
    <w:rsid w:val="002F6513"/>
    <w:rsid w:val="002F7F54"/>
    <w:rsid w:val="00310C55"/>
    <w:rsid w:val="0031251D"/>
    <w:rsid w:val="003543C8"/>
    <w:rsid w:val="0039629F"/>
    <w:rsid w:val="003E7A3C"/>
    <w:rsid w:val="00425759"/>
    <w:rsid w:val="00433B89"/>
    <w:rsid w:val="00440B90"/>
    <w:rsid w:val="00442E89"/>
    <w:rsid w:val="00454260"/>
    <w:rsid w:val="00461242"/>
    <w:rsid w:val="00483F7F"/>
    <w:rsid w:val="00487C01"/>
    <w:rsid w:val="0049697C"/>
    <w:rsid w:val="004A0A3E"/>
    <w:rsid w:val="004B4BE1"/>
    <w:rsid w:val="004C1AB5"/>
    <w:rsid w:val="004E76BE"/>
    <w:rsid w:val="005115B7"/>
    <w:rsid w:val="00513A93"/>
    <w:rsid w:val="005144EF"/>
    <w:rsid w:val="0052200D"/>
    <w:rsid w:val="00541F6E"/>
    <w:rsid w:val="00550494"/>
    <w:rsid w:val="00596E35"/>
    <w:rsid w:val="005B664C"/>
    <w:rsid w:val="005E1D4D"/>
    <w:rsid w:val="005F09A8"/>
    <w:rsid w:val="005F6882"/>
    <w:rsid w:val="00641A63"/>
    <w:rsid w:val="00670D98"/>
    <w:rsid w:val="00673BD4"/>
    <w:rsid w:val="00680A46"/>
    <w:rsid w:val="006B5549"/>
    <w:rsid w:val="006B7D91"/>
    <w:rsid w:val="006D44FE"/>
    <w:rsid w:val="006E1342"/>
    <w:rsid w:val="006F7C42"/>
    <w:rsid w:val="0070539B"/>
    <w:rsid w:val="0070590F"/>
    <w:rsid w:val="00706E53"/>
    <w:rsid w:val="00715597"/>
    <w:rsid w:val="0072550B"/>
    <w:rsid w:val="00773CD9"/>
    <w:rsid w:val="0079474E"/>
    <w:rsid w:val="007B7AC1"/>
    <w:rsid w:val="007C0782"/>
    <w:rsid w:val="007C4BEF"/>
    <w:rsid w:val="007D2A7D"/>
    <w:rsid w:val="007E16AA"/>
    <w:rsid w:val="007E312C"/>
    <w:rsid w:val="007E7DAD"/>
    <w:rsid w:val="007F4EEF"/>
    <w:rsid w:val="00803E9B"/>
    <w:rsid w:val="008217F1"/>
    <w:rsid w:val="00822BFB"/>
    <w:rsid w:val="00882956"/>
    <w:rsid w:val="008C78B4"/>
    <w:rsid w:val="00901056"/>
    <w:rsid w:val="009046C5"/>
    <w:rsid w:val="0090784F"/>
    <w:rsid w:val="00917E4D"/>
    <w:rsid w:val="009210D1"/>
    <w:rsid w:val="00936634"/>
    <w:rsid w:val="009463CC"/>
    <w:rsid w:val="00956109"/>
    <w:rsid w:val="00983FD5"/>
    <w:rsid w:val="00997863"/>
    <w:rsid w:val="009A7A90"/>
    <w:rsid w:val="009C002C"/>
    <w:rsid w:val="00A23D80"/>
    <w:rsid w:val="00A375C6"/>
    <w:rsid w:val="00A61BF2"/>
    <w:rsid w:val="00A74138"/>
    <w:rsid w:val="00AA48D6"/>
    <w:rsid w:val="00AD7C8F"/>
    <w:rsid w:val="00AF5A88"/>
    <w:rsid w:val="00B1183E"/>
    <w:rsid w:val="00B159D7"/>
    <w:rsid w:val="00B36DB5"/>
    <w:rsid w:val="00B40D6E"/>
    <w:rsid w:val="00B947E7"/>
    <w:rsid w:val="00BC7EB6"/>
    <w:rsid w:val="00BE04E5"/>
    <w:rsid w:val="00C43A89"/>
    <w:rsid w:val="00C46C94"/>
    <w:rsid w:val="00C471AD"/>
    <w:rsid w:val="00C53775"/>
    <w:rsid w:val="00C61A42"/>
    <w:rsid w:val="00C85DB2"/>
    <w:rsid w:val="00CA1CFF"/>
    <w:rsid w:val="00CA7543"/>
    <w:rsid w:val="00CB641E"/>
    <w:rsid w:val="00CD3B89"/>
    <w:rsid w:val="00D14440"/>
    <w:rsid w:val="00D160B5"/>
    <w:rsid w:val="00D358D9"/>
    <w:rsid w:val="00D50833"/>
    <w:rsid w:val="00D74667"/>
    <w:rsid w:val="00D776D7"/>
    <w:rsid w:val="00DC3932"/>
    <w:rsid w:val="00DD137B"/>
    <w:rsid w:val="00E05A20"/>
    <w:rsid w:val="00E2034E"/>
    <w:rsid w:val="00E34205"/>
    <w:rsid w:val="00E474C4"/>
    <w:rsid w:val="00E56E6D"/>
    <w:rsid w:val="00E619C0"/>
    <w:rsid w:val="00E761C8"/>
    <w:rsid w:val="00E951CA"/>
    <w:rsid w:val="00ED05DE"/>
    <w:rsid w:val="00EE4B90"/>
    <w:rsid w:val="00F164D8"/>
    <w:rsid w:val="00F16DBC"/>
    <w:rsid w:val="00F56594"/>
    <w:rsid w:val="00F734BC"/>
    <w:rsid w:val="00F937D4"/>
    <w:rsid w:val="00F94F39"/>
    <w:rsid w:val="00FA37C6"/>
    <w:rsid w:val="00FD5A77"/>
    <w:rsid w:val="00FE479B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11315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5353-C4BE-41DA-897A-49D66214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2025-03-11T12:10:00Z</cp:lastPrinted>
  <dcterms:created xsi:type="dcterms:W3CDTF">2025-03-21T07:18:00Z</dcterms:created>
  <dcterms:modified xsi:type="dcterms:W3CDTF">2025-03-21T07:18:00Z</dcterms:modified>
</cp:coreProperties>
</file>