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35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2567"/>
        <w:gridCol w:w="2252"/>
        <w:gridCol w:w="1843"/>
        <w:gridCol w:w="1843"/>
      </w:tblGrid>
      <w:tr w:rsidR="00A353BF" w:rsidRPr="00706E53" w:rsidTr="00A353BF">
        <w:trPr>
          <w:trHeight w:val="1388"/>
        </w:trPr>
        <w:tc>
          <w:tcPr>
            <w:tcW w:w="1970" w:type="dxa"/>
            <w:tcBorders>
              <w:right w:val="single" w:sz="12" w:space="0" w:color="auto"/>
            </w:tcBorders>
            <w:vAlign w:val="center"/>
          </w:tcPr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3F025E94" wp14:editId="58F33266">
                  <wp:extent cx="1095375" cy="800100"/>
                  <wp:effectExtent l="0" t="0" r="9525" b="0"/>
                  <wp:docPr id="27" name="Resim 27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  <w:tcBorders>
              <w:left w:val="single" w:sz="12" w:space="0" w:color="auto"/>
            </w:tcBorders>
            <w:vAlign w:val="center"/>
          </w:tcPr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A353BF" w:rsidRPr="00706E53" w:rsidRDefault="00A353BF" w:rsidP="00A353B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Teknik Hizmetler Personeli</w:t>
            </w:r>
          </w:p>
          <w:p w:rsidR="00A353BF" w:rsidRPr="00A353BF" w:rsidRDefault="00A353BF" w:rsidP="00A353B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A353BF" w:rsidRPr="00706E53" w:rsidRDefault="00A353BF" w:rsidP="00A353BF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4E15CB5" wp14:editId="54AE4393">
                  <wp:extent cx="800100" cy="71437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3BF" w:rsidRPr="00706E53" w:rsidTr="00A2598B">
        <w:trPr>
          <w:trHeight w:hRule="exact" w:val="501"/>
        </w:trPr>
        <w:tc>
          <w:tcPr>
            <w:tcW w:w="1970" w:type="dxa"/>
            <w:tcBorders>
              <w:right w:val="single" w:sz="12" w:space="0" w:color="auto"/>
            </w:tcBorders>
          </w:tcPr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A353BF" w:rsidRPr="00706E53" w:rsidRDefault="009A24B6" w:rsidP="00A353BF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.29</w:t>
            </w:r>
          </w:p>
        </w:tc>
        <w:tc>
          <w:tcPr>
            <w:tcW w:w="2567" w:type="dxa"/>
            <w:tcBorders>
              <w:left w:val="single" w:sz="12" w:space="0" w:color="auto"/>
              <w:right w:val="single" w:sz="4" w:space="0" w:color="auto"/>
            </w:tcBorders>
          </w:tcPr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A353BF" w:rsidRPr="00706E53" w:rsidRDefault="00A353BF" w:rsidP="00A353BF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544" w:type="dxa"/>
        <w:tblInd w:w="-785" w:type="dxa"/>
        <w:tblLook w:val="04A0" w:firstRow="1" w:lastRow="0" w:firstColumn="1" w:lastColumn="0" w:noHBand="0" w:noVBand="1"/>
      </w:tblPr>
      <w:tblGrid>
        <w:gridCol w:w="2021"/>
        <w:gridCol w:w="8523"/>
      </w:tblGrid>
      <w:tr w:rsidR="00487C01" w:rsidTr="00A353BF">
        <w:trPr>
          <w:trHeight w:val="114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523" w:type="dxa"/>
          </w:tcPr>
          <w:p w:rsidR="00487C01" w:rsidRPr="006E1342" w:rsidRDefault="009B5F3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A353BF">
        <w:trPr>
          <w:trHeight w:val="109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523" w:type="dxa"/>
          </w:tcPr>
          <w:p w:rsidR="00487C01" w:rsidRPr="006E1342" w:rsidRDefault="0089773D" w:rsidP="0026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Hizmetler Personeli</w:t>
            </w:r>
          </w:p>
        </w:tc>
      </w:tr>
      <w:tr w:rsidR="00487C01" w:rsidTr="00A353BF">
        <w:trPr>
          <w:trHeight w:val="224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523" w:type="dxa"/>
          </w:tcPr>
          <w:p w:rsidR="00446968" w:rsidRPr="00BB643C" w:rsidRDefault="00446968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C">
              <w:rPr>
                <w:rFonts w:ascii="Times New Roman" w:hAnsi="Times New Roman" w:cs="Times New Roman"/>
                <w:sz w:val="24"/>
                <w:szCs w:val="24"/>
              </w:rPr>
              <w:t>Dekan, Dekan Yardımcısı, Merkez Müdürü, Fakülte Sekreteri, Hastane Müdürü</w:t>
            </w:r>
          </w:p>
          <w:p w:rsidR="00487C01" w:rsidRPr="006E1342" w:rsidRDefault="00487C01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01" w:rsidTr="00A353BF">
        <w:trPr>
          <w:trHeight w:val="120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523" w:type="dxa"/>
          </w:tcPr>
          <w:p w:rsidR="00487C01" w:rsidRPr="006E1342" w:rsidRDefault="006E1342" w:rsidP="0089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İdarenin uygun gördüğü diğer </w:t>
            </w:r>
            <w:r w:rsidR="0089773D">
              <w:rPr>
                <w:rFonts w:ascii="Times New Roman" w:hAnsi="Times New Roman" w:cs="Times New Roman"/>
                <w:sz w:val="24"/>
                <w:szCs w:val="24"/>
              </w:rPr>
              <w:t>yetkin personel</w:t>
            </w:r>
          </w:p>
        </w:tc>
      </w:tr>
      <w:tr w:rsidR="00487C01" w:rsidTr="00A353BF">
        <w:trPr>
          <w:trHeight w:val="115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523" w:type="dxa"/>
          </w:tcPr>
          <w:p w:rsidR="00487C01" w:rsidRPr="006E1342" w:rsidRDefault="00D629CE" w:rsidP="003B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CE">
              <w:rPr>
                <w:rFonts w:ascii="Times New Roman" w:hAnsi="Times New Roman" w:cs="Times New Roman"/>
                <w:sz w:val="24"/>
                <w:szCs w:val="24"/>
              </w:rPr>
              <w:t xml:space="preserve">Aşağıda tanımlanan sorumluluğunda bulunan görevleri eksiksiz yerine getirerek, </w:t>
            </w:r>
            <w:r w:rsidR="00A9585A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Kurumumuz tüm yapım, onarım ve teknik hizmet faaliyetlerinin, etkinlik ve verimlilik ilkesi doğrultusunda,  tüm yasal düzenlemeler ve </w:t>
            </w:r>
            <w:r w:rsidR="00A9585A">
              <w:rPr>
                <w:rFonts w:ascii="Times New Roman" w:hAnsi="Times New Roman"/>
                <w:sz w:val="24"/>
                <w:szCs w:val="24"/>
              </w:rPr>
              <w:t xml:space="preserve">Kalite Yönetim Sistemi </w:t>
            </w:r>
            <w:r w:rsidR="00A9585A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="00A9585A">
              <w:rPr>
                <w:rFonts w:ascii="Times New Roman" w:hAnsi="Times New Roman"/>
                <w:sz w:val="24"/>
                <w:szCs w:val="24"/>
              </w:rPr>
              <w:t>Kurumumu</w:t>
            </w:r>
            <w:r w:rsidR="00A81056">
              <w:rPr>
                <w:rFonts w:ascii="Times New Roman" w:hAnsi="Times New Roman"/>
                <w:sz w:val="24"/>
                <w:szCs w:val="24"/>
              </w:rPr>
              <w:t>zun belirlediği politika, hedef</w:t>
            </w:r>
            <w:r w:rsidR="00A958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A9585A">
              <w:rPr>
                <w:rFonts w:ascii="Times New Roman" w:hAnsi="Times New Roman"/>
                <w:sz w:val="24"/>
                <w:szCs w:val="24"/>
              </w:rPr>
              <w:t>misyon</w:t>
            </w:r>
            <w:proofErr w:type="gramEnd"/>
            <w:r w:rsidR="00A9585A">
              <w:rPr>
                <w:rFonts w:ascii="Times New Roman" w:hAnsi="Times New Roman"/>
                <w:sz w:val="24"/>
                <w:szCs w:val="24"/>
              </w:rPr>
              <w:t xml:space="preserve"> ve vizyonuna uygun bir şekilde </w:t>
            </w:r>
            <w:r w:rsidR="003B5547">
              <w:rPr>
                <w:rFonts w:ascii="Times New Roman" w:hAnsi="Times New Roman"/>
                <w:sz w:val="24"/>
                <w:szCs w:val="24"/>
              </w:rPr>
              <w:t>yürütülmesini</w:t>
            </w:r>
            <w:r w:rsidR="00A9585A">
              <w:rPr>
                <w:rFonts w:ascii="Times New Roman" w:hAnsi="Times New Roman"/>
                <w:sz w:val="24"/>
                <w:szCs w:val="24"/>
              </w:rPr>
              <w:t xml:space="preserve"> sağlamak.</w:t>
            </w:r>
          </w:p>
        </w:tc>
      </w:tr>
      <w:tr w:rsidR="00487C01" w:rsidTr="00A353BF">
        <w:trPr>
          <w:trHeight w:val="395"/>
        </w:trPr>
        <w:tc>
          <w:tcPr>
            <w:tcW w:w="2021" w:type="dxa"/>
          </w:tcPr>
          <w:p w:rsidR="00487C01" w:rsidRPr="00706E53" w:rsidRDefault="00706E53" w:rsidP="005D7BAE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523" w:type="dxa"/>
          </w:tcPr>
          <w:p w:rsidR="000E28EC" w:rsidRPr="000E28EC" w:rsidRDefault="000E28EC" w:rsidP="000E28EC">
            <w:pPr>
              <w:pStyle w:val="ListeParagraf"/>
              <w:numPr>
                <w:ilvl w:val="0"/>
                <w:numId w:val="15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Kurumda bulunan</w:t>
            </w:r>
            <w:r w:rsidRPr="000E28EC">
              <w:rPr>
                <w:rFonts w:ascii="Times New Roman" w:hAnsi="Times New Roman" w:cs="Times New Roman"/>
                <w:sz w:val="24"/>
                <w:szCs w:val="24"/>
              </w:rPr>
              <w:t xml:space="preserve"> tü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elektrik ve mekanik cihazları</w:t>
            </w:r>
            <w:r w:rsidRPr="000E28EC">
              <w:rPr>
                <w:rFonts w:ascii="Times New Roman" w:hAnsi="Times New Roman" w:cs="Times New Roman"/>
                <w:sz w:val="24"/>
                <w:szCs w:val="24"/>
              </w:rPr>
              <w:t xml:space="preserve"> kayıt altına alır ve buna bağlı olarak elektrik ve mekanik </w:t>
            </w:r>
            <w:proofErr w:type="gramStart"/>
            <w:r w:rsidRPr="000E28EC">
              <w:rPr>
                <w:rFonts w:ascii="Times New Roman" w:hAnsi="Times New Roman" w:cs="Times New Roman"/>
                <w:sz w:val="24"/>
                <w:szCs w:val="24"/>
              </w:rPr>
              <w:t>ekipmanların</w:t>
            </w:r>
            <w:proofErr w:type="gramEnd"/>
            <w:r w:rsidRPr="000E28EC">
              <w:rPr>
                <w:rFonts w:ascii="Times New Roman" w:hAnsi="Times New Roman" w:cs="Times New Roman"/>
                <w:sz w:val="24"/>
                <w:szCs w:val="24"/>
              </w:rPr>
              <w:t xml:space="preserve"> envanterlerini oluşturur ve takibini yapar.</w:t>
            </w:r>
          </w:p>
          <w:p w:rsidR="0089773D" w:rsidRPr="00587A2D" w:rsidRDefault="000E28EC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58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A2D" w:rsidRPr="00BB643C">
              <w:rPr>
                <w:rFonts w:ascii="Times New Roman" w:hAnsi="Times New Roman" w:cs="Times New Roman"/>
                <w:sz w:val="24"/>
                <w:szCs w:val="24"/>
              </w:rPr>
              <w:t>bünyesindeki asansör, jeneratör, trafo, güvenlik kameraları, santral, vakum sistemi, yangın alarm sistemi,</w:t>
            </w:r>
            <w:r w:rsidRPr="00BB643C">
              <w:rPr>
                <w:rFonts w:ascii="Times New Roman" w:hAnsi="Times New Roman" w:cs="Times New Roman"/>
                <w:sz w:val="24"/>
                <w:szCs w:val="24"/>
              </w:rPr>
              <w:t xml:space="preserve"> havalandırma sistemi,</w:t>
            </w:r>
            <w:r w:rsidR="00587A2D" w:rsidRPr="00BB643C">
              <w:rPr>
                <w:rFonts w:ascii="Times New Roman" w:hAnsi="Times New Roman" w:cs="Times New Roman"/>
                <w:sz w:val="24"/>
                <w:szCs w:val="24"/>
              </w:rPr>
              <w:t xml:space="preserve"> kompresörler, su arıtma sistemi, klimalar, </w:t>
            </w:r>
            <w:proofErr w:type="spellStart"/>
            <w:r w:rsidR="00587A2D" w:rsidRPr="00BB643C">
              <w:rPr>
                <w:rFonts w:ascii="Times New Roman" w:hAnsi="Times New Roman" w:cs="Times New Roman"/>
                <w:sz w:val="24"/>
                <w:szCs w:val="24"/>
              </w:rPr>
              <w:t>ups’ler</w:t>
            </w:r>
            <w:proofErr w:type="spellEnd"/>
            <w:r w:rsidR="00587A2D" w:rsidRPr="00BB643C">
              <w:rPr>
                <w:rFonts w:ascii="Times New Roman" w:hAnsi="Times New Roman" w:cs="Times New Roman"/>
                <w:sz w:val="24"/>
                <w:szCs w:val="24"/>
              </w:rPr>
              <w:t>, su deposu ve bina sıhhi tesisat hatları, elektrik şebekesi, ses ve görüntü sistemleri, çamaşırhane, diş üniteleri ve el aletleri, röntgen,</w:t>
            </w:r>
            <w:r w:rsidR="00BB643C" w:rsidRPr="00BB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643C" w:rsidRPr="00BB643C">
              <w:rPr>
                <w:rFonts w:ascii="Times New Roman" w:hAnsi="Times New Roman" w:cs="Times New Roman"/>
                <w:sz w:val="24"/>
                <w:szCs w:val="24"/>
              </w:rPr>
              <w:t>tomografi</w:t>
            </w:r>
            <w:proofErr w:type="gramEnd"/>
            <w:r w:rsidR="00BB643C" w:rsidRPr="00BB64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A2D" w:rsidRPr="00BB643C">
              <w:rPr>
                <w:rFonts w:ascii="Times New Roman" w:hAnsi="Times New Roman" w:cs="Times New Roman"/>
                <w:sz w:val="24"/>
                <w:szCs w:val="24"/>
              </w:rPr>
              <w:t xml:space="preserve"> sterilizasyon sistemleri, doğalgaz kombi sistemi, projeksiyon cihazları, bilgisayarlar, tepegöz, makina teçhizatlar vb.</w:t>
            </w:r>
            <w:r w:rsidR="0089773D" w:rsidRPr="00BB643C">
              <w:rPr>
                <w:rFonts w:ascii="Times New Roman" w:hAnsi="Times New Roman" w:cs="Times New Roman"/>
                <w:sz w:val="24"/>
                <w:szCs w:val="24"/>
              </w:rPr>
              <w:t xml:space="preserve"> teknik sistemlerin çalıştırılması, işletilmesi, arızaları, bakımları, eksik ve noksanları, takip </w:t>
            </w:r>
            <w:r w:rsidR="0089773D" w:rsidRPr="00587A2D">
              <w:rPr>
                <w:rFonts w:ascii="Times New Roman" w:hAnsi="Times New Roman" w:cs="Times New Roman"/>
                <w:sz w:val="24"/>
                <w:szCs w:val="24"/>
              </w:rPr>
              <w:t>eder, ilgili kayıtları tutar ve aksaklıkları gidermeye çalışır. 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erilemiyorsa ilk amirine ve</w:t>
            </w:r>
            <w:r w:rsidR="0089773D" w:rsidRPr="00587A2D">
              <w:rPr>
                <w:rFonts w:ascii="Times New Roman" w:hAnsi="Times New Roman" w:cs="Times New Roman"/>
                <w:sz w:val="24"/>
                <w:szCs w:val="24"/>
              </w:rPr>
              <w:t xml:space="preserve"> yetkili servislere bildirir.</w:t>
            </w:r>
          </w:p>
          <w:p w:rsidR="0089773D" w:rsidRPr="0089773D" w:rsidRDefault="0089773D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3D">
              <w:rPr>
                <w:rFonts w:ascii="Times New Roman" w:hAnsi="Times New Roman" w:cs="Times New Roman"/>
                <w:sz w:val="24"/>
                <w:szCs w:val="24"/>
              </w:rPr>
              <w:t>Her gün sorumluluğunda bulunan teknik sistemleri ve tüm binayı dolaşarak kontrol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3D">
              <w:rPr>
                <w:rFonts w:ascii="Times New Roman" w:hAnsi="Times New Roman" w:cs="Times New Roman"/>
                <w:sz w:val="24"/>
                <w:szCs w:val="24"/>
              </w:rPr>
              <w:t>eder. Kullanıcılardan bilgi alır. Doldurması gerekli belgeleri doldurur.</w:t>
            </w:r>
          </w:p>
          <w:p w:rsidR="00587A2D" w:rsidRDefault="0089773D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3D">
              <w:rPr>
                <w:rFonts w:ascii="Times New Roman" w:hAnsi="Times New Roman" w:cs="Times New Roman"/>
                <w:sz w:val="24"/>
                <w:szCs w:val="24"/>
              </w:rPr>
              <w:t>Fakülte dersliklerinde-polikliniklerde ve fakültenin tamamında bulunan yukarıda asgari olarak</w:t>
            </w:r>
            <w:r w:rsidR="0058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>belirtilen cihaz ve sistemler için gerekli arıza/bakım sözleşmelerinin yapılmasını, yapılması</w:t>
            </w:r>
            <w:r w:rsidR="0058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 xml:space="preserve">durumunda takiplerini yapar ve hizmetin aksamaması için gerekli tedbirleri alır. </w:t>
            </w:r>
          </w:p>
          <w:p w:rsidR="0089773D" w:rsidRPr="00587A2D" w:rsidRDefault="0089773D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>Hizmet binasının</w:t>
            </w:r>
            <w:r w:rsidR="0058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 xml:space="preserve">tadilat gerektiren alanlarını tespit ederek </w:t>
            </w:r>
            <w:r w:rsidR="00640358">
              <w:rPr>
                <w:rFonts w:ascii="Times New Roman" w:hAnsi="Times New Roman" w:cs="Times New Roman"/>
                <w:sz w:val="24"/>
                <w:szCs w:val="24"/>
              </w:rPr>
              <w:t>amirlerine</w:t>
            </w: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 xml:space="preserve"> bildirir.</w:t>
            </w:r>
          </w:p>
          <w:p w:rsidR="0089773D" w:rsidRPr="0089773D" w:rsidRDefault="000E28EC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Kurumda</w:t>
            </w:r>
            <w:r w:rsidR="0089773D" w:rsidRPr="0089773D">
              <w:rPr>
                <w:rFonts w:ascii="Times New Roman" w:hAnsi="Times New Roman" w:cs="Times New Roman"/>
                <w:sz w:val="24"/>
                <w:szCs w:val="24"/>
              </w:rPr>
              <w:t xml:space="preserve"> bulunan cihaz ve sistemler için bakım, kontrol talimat ve formlarını hazırlar.</w:t>
            </w:r>
          </w:p>
          <w:p w:rsidR="0089773D" w:rsidRDefault="0089773D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3D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</w:t>
            </w:r>
            <w:proofErr w:type="gramStart"/>
            <w:r w:rsidRPr="0089773D">
              <w:rPr>
                <w:rFonts w:ascii="Times New Roman" w:hAnsi="Times New Roman" w:cs="Times New Roman"/>
                <w:sz w:val="24"/>
                <w:szCs w:val="24"/>
              </w:rPr>
              <w:t>ekipmanların</w:t>
            </w:r>
            <w:proofErr w:type="gramEnd"/>
            <w:r w:rsidRPr="0089773D">
              <w:rPr>
                <w:rFonts w:ascii="Times New Roman" w:hAnsi="Times New Roman" w:cs="Times New Roman"/>
                <w:sz w:val="24"/>
                <w:szCs w:val="24"/>
              </w:rPr>
              <w:t xml:space="preserve"> demirbaş, ölçümleme, bakım-onarım ve yapılan değişikliklere ait</w:t>
            </w:r>
            <w:r w:rsidR="0058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>kayıtlarını tutar.</w:t>
            </w:r>
          </w:p>
          <w:p w:rsidR="004811E0" w:rsidRPr="004811E0" w:rsidRDefault="004811E0" w:rsidP="004811E0">
            <w:pPr>
              <w:pStyle w:val="ListeParagraf"/>
              <w:numPr>
                <w:ilvl w:val="0"/>
                <w:numId w:val="15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4811E0">
              <w:rPr>
                <w:rFonts w:ascii="Times New Roman" w:hAnsi="Times New Roman" w:cs="Times New Roman"/>
                <w:sz w:val="24"/>
                <w:szCs w:val="24"/>
              </w:rPr>
              <w:t xml:space="preserve">Teknik Hizmetler ile ilgili çalışmalarda arıza, bakım/onarım, </w:t>
            </w:r>
            <w:proofErr w:type="gramStart"/>
            <w:r w:rsidRPr="004811E0">
              <w:rPr>
                <w:rFonts w:ascii="Times New Roman" w:hAnsi="Times New Roman" w:cs="Times New Roman"/>
                <w:sz w:val="24"/>
                <w:szCs w:val="24"/>
              </w:rPr>
              <w:t>kalibrasyon</w:t>
            </w:r>
            <w:proofErr w:type="gramEnd"/>
            <w:r w:rsidRPr="004811E0">
              <w:rPr>
                <w:rFonts w:ascii="Times New Roman" w:hAnsi="Times New Roman" w:cs="Times New Roman"/>
                <w:sz w:val="24"/>
                <w:szCs w:val="24"/>
              </w:rPr>
              <w:t xml:space="preserve"> ve imalat işleri için gerekli malzemeyi belirleyerek kullanılan malzemelerin stok kayıtlarının düzenli olarak tutulmasını sağlar. </w:t>
            </w:r>
          </w:p>
          <w:p w:rsidR="0089773D" w:rsidRPr="0089773D" w:rsidRDefault="0089773D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3D">
              <w:rPr>
                <w:rFonts w:ascii="Times New Roman" w:hAnsi="Times New Roman" w:cs="Times New Roman"/>
                <w:sz w:val="24"/>
                <w:szCs w:val="24"/>
              </w:rPr>
              <w:t>Yangın vana ve tüplerinin düzenli olarak ko</w:t>
            </w:r>
            <w:bookmarkStart w:id="0" w:name="_GoBack"/>
            <w:bookmarkEnd w:id="0"/>
            <w:r w:rsidRPr="0089773D">
              <w:rPr>
                <w:rFonts w:ascii="Times New Roman" w:hAnsi="Times New Roman" w:cs="Times New Roman"/>
                <w:sz w:val="24"/>
                <w:szCs w:val="24"/>
              </w:rPr>
              <w:t>ntrollerini yapar.</w:t>
            </w:r>
          </w:p>
          <w:p w:rsidR="0089773D" w:rsidRDefault="000E28EC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Kurumda</w:t>
            </w:r>
            <w:r w:rsidR="0089773D" w:rsidRPr="0089773D">
              <w:rPr>
                <w:rFonts w:ascii="Times New Roman" w:hAnsi="Times New Roman" w:cs="Times New Roman"/>
                <w:sz w:val="24"/>
                <w:szCs w:val="24"/>
              </w:rPr>
              <w:t xml:space="preserve"> kullanılan malzeme, teçhizat ve eşyaların her zaman çalışır vaziyette olmasını</w:t>
            </w:r>
            <w:r w:rsidR="0058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73D" w:rsidRPr="00587A2D">
              <w:rPr>
                <w:rFonts w:ascii="Times New Roman" w:hAnsi="Times New Roman" w:cs="Times New Roman"/>
                <w:sz w:val="24"/>
                <w:szCs w:val="24"/>
              </w:rPr>
              <w:t>sağlar.</w:t>
            </w:r>
          </w:p>
          <w:p w:rsidR="00640902" w:rsidRPr="00640902" w:rsidRDefault="00640902" w:rsidP="004811E0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902">
              <w:rPr>
                <w:rFonts w:ascii="Times New Roman" w:hAnsi="Times New Roman" w:cs="Times New Roman"/>
                <w:sz w:val="24"/>
                <w:szCs w:val="24"/>
              </w:rPr>
              <w:t>Hastanede mevcut tüm tıbbi gaz sis</w:t>
            </w:r>
            <w:r w:rsidR="00BB643C">
              <w:rPr>
                <w:rFonts w:ascii="Times New Roman" w:hAnsi="Times New Roman" w:cs="Times New Roman"/>
                <w:sz w:val="24"/>
                <w:szCs w:val="24"/>
              </w:rPr>
              <w:t xml:space="preserve">teminde yer alan oksijen, hava </w:t>
            </w:r>
            <w:r w:rsidRPr="00640902">
              <w:rPr>
                <w:rFonts w:ascii="Times New Roman" w:hAnsi="Times New Roman" w:cs="Times New Roman"/>
                <w:sz w:val="24"/>
                <w:szCs w:val="24"/>
              </w:rPr>
              <w:t>tüplerinin ve diğer tüm medikal gaz tüplerinin dolum işlerinin takibini, değişimini ve teknik kontrolünü yapar/yaptırır.</w:t>
            </w:r>
          </w:p>
          <w:p w:rsidR="00640902" w:rsidRPr="00BB643C" w:rsidRDefault="006579F5" w:rsidP="006579F5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40902" w:rsidRPr="00BB643C">
              <w:rPr>
                <w:rFonts w:ascii="Times New Roman" w:hAnsi="Times New Roman" w:cs="Times New Roman"/>
                <w:sz w:val="24"/>
                <w:szCs w:val="24"/>
              </w:rPr>
              <w:t>u kuyularının kontrol ve bakımını yapar/yaptırır.</w:t>
            </w:r>
          </w:p>
          <w:p w:rsidR="0089773D" w:rsidRDefault="0089773D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3D">
              <w:rPr>
                <w:rFonts w:ascii="Times New Roman" w:hAnsi="Times New Roman" w:cs="Times New Roman"/>
                <w:sz w:val="24"/>
                <w:szCs w:val="24"/>
              </w:rPr>
              <w:t>Çalışanlara ve Öğrencilere teknik konularda yardımcı olur. Yanlış kullanımlara karşı gerekli</w:t>
            </w:r>
            <w:r w:rsidR="0058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2D">
              <w:rPr>
                <w:rFonts w:ascii="Times New Roman" w:hAnsi="Times New Roman" w:cs="Times New Roman"/>
                <w:sz w:val="24"/>
                <w:szCs w:val="24"/>
              </w:rPr>
              <w:t>tedbirleri alır.</w:t>
            </w:r>
          </w:p>
          <w:p w:rsidR="000E28EC" w:rsidRPr="000E28EC" w:rsidRDefault="000E28EC" w:rsidP="00587A2D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 saatleri dışındaki tüm acil durum hizmet taleplerini yerine getirme sorumluluğunu üstlenir</w:t>
            </w:r>
            <w:r w:rsidRPr="000E28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:rsidR="00DC13EF" w:rsidRPr="00C626CB" w:rsidRDefault="00DC13EF" w:rsidP="007243DE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Görev alanında karşılaştığı herhangi bir uyumsuzluk veya sorunu amirlerine bildirir.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DC13EF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E177DC" w:rsidRPr="00303F72" w:rsidRDefault="00DC13EF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D1"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C56D1"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 w:rsidRPr="00AC56D1">
              <w:rPr>
                <w:rFonts w:ascii="Times New Roman" w:hAnsi="Times New Roman"/>
                <w:sz w:val="24"/>
                <w:szCs w:val="24"/>
              </w:rPr>
              <w:t xml:space="preserve"> ve yasal mevzuata uyar. </w:t>
            </w:r>
          </w:p>
          <w:p w:rsidR="00303F72" w:rsidRPr="008E0726" w:rsidRDefault="00303F72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Amirlerinin vereceği diğer görevleri yapar.</w:t>
            </w:r>
          </w:p>
        </w:tc>
      </w:tr>
      <w:tr w:rsidR="00DC13EF" w:rsidTr="00A353BF">
        <w:trPr>
          <w:trHeight w:val="679"/>
        </w:trPr>
        <w:tc>
          <w:tcPr>
            <w:tcW w:w="2021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523" w:type="dxa"/>
          </w:tcPr>
          <w:p w:rsidR="00DC13EF" w:rsidRDefault="00DC13EF" w:rsidP="00DD2C47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921483" w:rsidRPr="00C668B2" w:rsidRDefault="00DC13EF" w:rsidP="00921483">
            <w:pPr>
              <w:pStyle w:val="ListeParagraf"/>
              <w:numPr>
                <w:ilvl w:val="0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A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kullanabilmek.</w:t>
            </w:r>
          </w:p>
        </w:tc>
      </w:tr>
      <w:tr w:rsidR="00DC13EF" w:rsidTr="00A353BF">
        <w:trPr>
          <w:trHeight w:val="39"/>
        </w:trPr>
        <w:tc>
          <w:tcPr>
            <w:tcW w:w="2021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523" w:type="dxa"/>
          </w:tcPr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 xml:space="preserve">Görevinin gerektirdiği düzeyde iş deneyimine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becerisine </w:t>
            </w: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sahip olmak,</w:t>
            </w:r>
          </w:p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F0568D" w:rsidRDefault="00F0568D" w:rsidP="006F4373">
      <w:pPr>
        <w:rPr>
          <w:rFonts w:ascii="Times New Roman" w:hAnsi="Times New Roman" w:cs="Times New Roman"/>
        </w:rPr>
      </w:pPr>
    </w:p>
    <w:sectPr w:rsidR="00F0568D" w:rsidSect="00E6552A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4F" w:rsidRDefault="00BC754F" w:rsidP="00706E53">
      <w:pPr>
        <w:spacing w:after="0" w:line="240" w:lineRule="auto"/>
      </w:pPr>
      <w:r>
        <w:separator/>
      </w:r>
    </w:p>
  </w:endnote>
  <w:endnote w:type="continuationSeparator" w:id="0">
    <w:p w:rsidR="00BC754F" w:rsidRDefault="00BC754F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4F" w:rsidRDefault="00BC754F" w:rsidP="00706E53">
      <w:pPr>
        <w:spacing w:after="0" w:line="240" w:lineRule="auto"/>
      </w:pPr>
      <w:r>
        <w:separator/>
      </w:r>
    </w:p>
  </w:footnote>
  <w:footnote w:type="continuationSeparator" w:id="0">
    <w:p w:rsidR="00BC754F" w:rsidRDefault="00BC754F" w:rsidP="0070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B1883BDC"/>
    <w:lvl w:ilvl="0" w:tplc="C7D25C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CC"/>
    <w:multiLevelType w:val="hybridMultilevel"/>
    <w:tmpl w:val="30080D6C"/>
    <w:lvl w:ilvl="0" w:tplc="2260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39C"/>
    <w:multiLevelType w:val="hybridMultilevel"/>
    <w:tmpl w:val="EF1802A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1CE2636"/>
    <w:multiLevelType w:val="hybridMultilevel"/>
    <w:tmpl w:val="51F0DCC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6F8"/>
    <w:multiLevelType w:val="hybridMultilevel"/>
    <w:tmpl w:val="3E082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2F"/>
    <w:multiLevelType w:val="hybridMultilevel"/>
    <w:tmpl w:val="F5E4BB52"/>
    <w:lvl w:ilvl="0" w:tplc="2CB43B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F12FD"/>
    <w:multiLevelType w:val="hybridMultilevel"/>
    <w:tmpl w:val="879E242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D1D68"/>
    <w:multiLevelType w:val="hybridMultilevel"/>
    <w:tmpl w:val="67FE1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13" w15:restartNumberingAfterBreak="0">
    <w:nsid w:val="4FCC0EF8"/>
    <w:multiLevelType w:val="hybridMultilevel"/>
    <w:tmpl w:val="D96A719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A4462"/>
    <w:multiLevelType w:val="hybridMultilevel"/>
    <w:tmpl w:val="551223F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2499"/>
    <w:multiLevelType w:val="hybridMultilevel"/>
    <w:tmpl w:val="522E0C96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392FDD"/>
    <w:multiLevelType w:val="hybridMultilevel"/>
    <w:tmpl w:val="E78C9724"/>
    <w:lvl w:ilvl="0" w:tplc="22904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496153"/>
    <w:multiLevelType w:val="hybridMultilevel"/>
    <w:tmpl w:val="CB88C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01C9F"/>
    <w:rsid w:val="00014927"/>
    <w:rsid w:val="000401CD"/>
    <w:rsid w:val="00041DB9"/>
    <w:rsid w:val="00046A02"/>
    <w:rsid w:val="00057222"/>
    <w:rsid w:val="0006003E"/>
    <w:rsid w:val="00062E5B"/>
    <w:rsid w:val="00071A57"/>
    <w:rsid w:val="00074C08"/>
    <w:rsid w:val="000751F6"/>
    <w:rsid w:val="00090FD7"/>
    <w:rsid w:val="000B0BBD"/>
    <w:rsid w:val="000D0520"/>
    <w:rsid w:val="000E28EC"/>
    <w:rsid w:val="000E7E65"/>
    <w:rsid w:val="0010718E"/>
    <w:rsid w:val="001214DA"/>
    <w:rsid w:val="00124B61"/>
    <w:rsid w:val="00134CE7"/>
    <w:rsid w:val="001377A4"/>
    <w:rsid w:val="001C272D"/>
    <w:rsid w:val="001D675F"/>
    <w:rsid w:val="001F386B"/>
    <w:rsid w:val="00212346"/>
    <w:rsid w:val="00242663"/>
    <w:rsid w:val="002610F4"/>
    <w:rsid w:val="00263D80"/>
    <w:rsid w:val="00293213"/>
    <w:rsid w:val="002A506B"/>
    <w:rsid w:val="002A77A4"/>
    <w:rsid w:val="002D1161"/>
    <w:rsid w:val="002E1590"/>
    <w:rsid w:val="00303F72"/>
    <w:rsid w:val="003111E2"/>
    <w:rsid w:val="003216E7"/>
    <w:rsid w:val="003351CB"/>
    <w:rsid w:val="00341D3B"/>
    <w:rsid w:val="00355EEF"/>
    <w:rsid w:val="00380A3B"/>
    <w:rsid w:val="003A2689"/>
    <w:rsid w:val="003B078A"/>
    <w:rsid w:val="003B5547"/>
    <w:rsid w:val="003E3BF2"/>
    <w:rsid w:val="004024FA"/>
    <w:rsid w:val="0041537E"/>
    <w:rsid w:val="00425759"/>
    <w:rsid w:val="00433B89"/>
    <w:rsid w:val="00446968"/>
    <w:rsid w:val="00454260"/>
    <w:rsid w:val="00460CAA"/>
    <w:rsid w:val="0046318E"/>
    <w:rsid w:val="004811E0"/>
    <w:rsid w:val="00487C01"/>
    <w:rsid w:val="00496FBE"/>
    <w:rsid w:val="004B4BE1"/>
    <w:rsid w:val="0050218A"/>
    <w:rsid w:val="0052493D"/>
    <w:rsid w:val="00541F6E"/>
    <w:rsid w:val="005500C3"/>
    <w:rsid w:val="0056409C"/>
    <w:rsid w:val="00587A2D"/>
    <w:rsid w:val="005B664C"/>
    <w:rsid w:val="005C29E6"/>
    <w:rsid w:val="005D7BAE"/>
    <w:rsid w:val="005F7CF2"/>
    <w:rsid w:val="00640358"/>
    <w:rsid w:val="00640902"/>
    <w:rsid w:val="00655136"/>
    <w:rsid w:val="006579F5"/>
    <w:rsid w:val="006B3B12"/>
    <w:rsid w:val="006E1342"/>
    <w:rsid w:val="006F4373"/>
    <w:rsid w:val="0070408A"/>
    <w:rsid w:val="00706E53"/>
    <w:rsid w:val="00767649"/>
    <w:rsid w:val="007C4BEF"/>
    <w:rsid w:val="007E16AA"/>
    <w:rsid w:val="007E30AD"/>
    <w:rsid w:val="007E312C"/>
    <w:rsid w:val="007E3F31"/>
    <w:rsid w:val="007F1051"/>
    <w:rsid w:val="008019A7"/>
    <w:rsid w:val="008335CD"/>
    <w:rsid w:val="00856F0A"/>
    <w:rsid w:val="00873881"/>
    <w:rsid w:val="00895918"/>
    <w:rsid w:val="0089773D"/>
    <w:rsid w:val="008B20D1"/>
    <w:rsid w:val="008B5C5C"/>
    <w:rsid w:val="008D5616"/>
    <w:rsid w:val="008D5E8C"/>
    <w:rsid w:val="008D7915"/>
    <w:rsid w:val="008E0726"/>
    <w:rsid w:val="0090737F"/>
    <w:rsid w:val="00921483"/>
    <w:rsid w:val="00926A9F"/>
    <w:rsid w:val="00957B95"/>
    <w:rsid w:val="009656F7"/>
    <w:rsid w:val="00982960"/>
    <w:rsid w:val="009A24B6"/>
    <w:rsid w:val="009A7A90"/>
    <w:rsid w:val="009B0507"/>
    <w:rsid w:val="009B5F33"/>
    <w:rsid w:val="009E255F"/>
    <w:rsid w:val="00A16B04"/>
    <w:rsid w:val="00A2598B"/>
    <w:rsid w:val="00A313E2"/>
    <w:rsid w:val="00A353BF"/>
    <w:rsid w:val="00A72382"/>
    <w:rsid w:val="00A74138"/>
    <w:rsid w:val="00A81056"/>
    <w:rsid w:val="00A8119C"/>
    <w:rsid w:val="00A9585A"/>
    <w:rsid w:val="00A97916"/>
    <w:rsid w:val="00AA768D"/>
    <w:rsid w:val="00AC56D1"/>
    <w:rsid w:val="00AD4323"/>
    <w:rsid w:val="00AF42E2"/>
    <w:rsid w:val="00B201F1"/>
    <w:rsid w:val="00B63FBF"/>
    <w:rsid w:val="00B96FE5"/>
    <w:rsid w:val="00BB643C"/>
    <w:rsid w:val="00BC754F"/>
    <w:rsid w:val="00BD631E"/>
    <w:rsid w:val="00BF548F"/>
    <w:rsid w:val="00C00A0D"/>
    <w:rsid w:val="00C01CF3"/>
    <w:rsid w:val="00C06F4B"/>
    <w:rsid w:val="00C16580"/>
    <w:rsid w:val="00C311F8"/>
    <w:rsid w:val="00C471AD"/>
    <w:rsid w:val="00C626CB"/>
    <w:rsid w:val="00C668B2"/>
    <w:rsid w:val="00C75327"/>
    <w:rsid w:val="00C770BA"/>
    <w:rsid w:val="00C87974"/>
    <w:rsid w:val="00C912B6"/>
    <w:rsid w:val="00CA78E5"/>
    <w:rsid w:val="00CC1836"/>
    <w:rsid w:val="00CC7875"/>
    <w:rsid w:val="00CD3D66"/>
    <w:rsid w:val="00D03810"/>
    <w:rsid w:val="00D43AEA"/>
    <w:rsid w:val="00D50C66"/>
    <w:rsid w:val="00D629CE"/>
    <w:rsid w:val="00D776D7"/>
    <w:rsid w:val="00D95E90"/>
    <w:rsid w:val="00DA5290"/>
    <w:rsid w:val="00DC13EF"/>
    <w:rsid w:val="00DF4D00"/>
    <w:rsid w:val="00E177DC"/>
    <w:rsid w:val="00E24AEB"/>
    <w:rsid w:val="00E31847"/>
    <w:rsid w:val="00E4336B"/>
    <w:rsid w:val="00E619C0"/>
    <w:rsid w:val="00E627A5"/>
    <w:rsid w:val="00E6552A"/>
    <w:rsid w:val="00E70544"/>
    <w:rsid w:val="00E7076D"/>
    <w:rsid w:val="00E72BC0"/>
    <w:rsid w:val="00E7610D"/>
    <w:rsid w:val="00E81A92"/>
    <w:rsid w:val="00EA32AD"/>
    <w:rsid w:val="00EC117E"/>
    <w:rsid w:val="00ED05DE"/>
    <w:rsid w:val="00EE6A4E"/>
    <w:rsid w:val="00EF5B53"/>
    <w:rsid w:val="00F0568D"/>
    <w:rsid w:val="00F101F7"/>
    <w:rsid w:val="00F239A2"/>
    <w:rsid w:val="00F734BC"/>
    <w:rsid w:val="00F80199"/>
    <w:rsid w:val="00F82838"/>
    <w:rsid w:val="00F94F39"/>
    <w:rsid w:val="00F96363"/>
    <w:rsid w:val="00FB490E"/>
    <w:rsid w:val="00FC0B93"/>
    <w:rsid w:val="00FC6D4E"/>
    <w:rsid w:val="00FD7F70"/>
    <w:rsid w:val="00FE4FFA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A233A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E177D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stbilgiChar0">
    <w:name w:val="Üstbilgi Char"/>
    <w:link w:val="a"/>
    <w:rsid w:val="00E177DC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2025-03-12T06:52:00Z</cp:lastPrinted>
  <dcterms:created xsi:type="dcterms:W3CDTF">2025-03-21T10:52:00Z</dcterms:created>
  <dcterms:modified xsi:type="dcterms:W3CDTF">2025-03-21T10:52:00Z</dcterms:modified>
</cp:coreProperties>
</file>