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72" w:type="dxa"/>
        <w:tblInd w:w="-998" w:type="dxa"/>
        <w:tblLook w:val="04A0" w:firstRow="1" w:lastRow="0" w:firstColumn="1" w:lastColumn="0" w:noHBand="0" w:noVBand="1"/>
      </w:tblPr>
      <w:tblGrid>
        <w:gridCol w:w="567"/>
        <w:gridCol w:w="10505"/>
      </w:tblGrid>
      <w:tr w:rsidR="003E6E93" w:rsidRPr="00E12A75" w:rsidTr="00E12A75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Pr="003E6E93" w:rsidRDefault="003E6E93" w:rsidP="003E6E93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Hareketli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protezler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hem dişler ve hem de ağız içi dokulardan destek alan, bazen hiçbir doğal diş bulunmadığında tümüyle dokulardan destek almakta olan protezlerdir. Hasta tarafından takılıp çıkarılabilirler.</w:t>
            </w:r>
          </w:p>
        </w:tc>
      </w:tr>
      <w:tr w:rsidR="005B524D" w:rsidRPr="00E12A75" w:rsidTr="00B50F20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5B524D" w:rsidP="00DD6604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Protezler teslim edildikten sonra vuruk oluşabilir bunun için ilk kon</w:t>
            </w:r>
            <w:r w:rsidR="00D308CC" w:rsidRPr="003E6E93">
              <w:rPr>
                <w:rFonts w:ascii="Times New Roman" w:hAnsi="Times New Roman"/>
                <w:sz w:val="18"/>
                <w:szCs w:val="18"/>
              </w:rPr>
              <w:t xml:space="preserve">trole </w:t>
            </w:r>
            <w:r w:rsidR="00DD6604" w:rsidRPr="00462E75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="00D308CC" w:rsidRPr="00462E75">
              <w:rPr>
                <w:rFonts w:ascii="Times New Roman" w:hAnsi="Times New Roman"/>
                <w:sz w:val="18"/>
                <w:szCs w:val="18"/>
              </w:rPr>
              <w:t xml:space="preserve">gün </w:t>
            </w:r>
            <w:r w:rsidR="00D308CC" w:rsidRPr="003E6E93">
              <w:rPr>
                <w:rFonts w:ascii="Times New Roman" w:hAnsi="Times New Roman"/>
                <w:sz w:val="18"/>
                <w:szCs w:val="18"/>
              </w:rPr>
              <w:t>sonra gelinmelidir. G</w:t>
            </w:r>
            <w:r w:rsidRPr="003E6E93">
              <w:rPr>
                <w:rFonts w:ascii="Times New Roman" w:hAnsi="Times New Roman"/>
                <w:sz w:val="18"/>
                <w:szCs w:val="18"/>
              </w:rPr>
              <w:t>erekirse kontrol seansları devam etmelidir</w:t>
            </w:r>
          </w:p>
        </w:tc>
      </w:tr>
      <w:tr w:rsidR="005B524D" w:rsidRPr="00E12A75" w:rsidTr="00B50F20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5B524D" w:rsidP="00D308CC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Protez tesliminden sonra daha önceden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kullanmış hastalarda bile belirl</w:t>
            </w:r>
            <w:r w:rsidR="001C0624" w:rsidRPr="003E6E93">
              <w:rPr>
                <w:rFonts w:ascii="Times New Roman" w:hAnsi="Times New Roman"/>
                <w:sz w:val="18"/>
                <w:szCs w:val="18"/>
              </w:rPr>
              <w:t>i bir alışma dönemi olacaktır.</w:t>
            </w:r>
            <w:r w:rsidRPr="003E6E93">
              <w:rPr>
                <w:rFonts w:ascii="Times New Roman" w:hAnsi="Times New Roman"/>
                <w:sz w:val="18"/>
                <w:szCs w:val="18"/>
              </w:rPr>
              <w:t xml:space="preserve"> Bu gibi durumlarda hemen eski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protezinizi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kullanmaya kalkışmamalı, yeni proteze alı</w:t>
            </w:r>
            <w:r w:rsidR="003E6E93" w:rsidRPr="003E6E93">
              <w:rPr>
                <w:rFonts w:ascii="Times New Roman" w:hAnsi="Times New Roman"/>
                <w:sz w:val="18"/>
                <w:szCs w:val="18"/>
              </w:rPr>
              <w:t>şmak için gayret gösterilmelidir</w:t>
            </w:r>
            <w:r w:rsidRPr="003E6E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B524D" w:rsidRPr="00E12A75" w:rsidTr="00B50F20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5B524D" w:rsidP="00D308CC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Her hasta için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tutuculuğu farklıdır. Özellikle Alt tam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protezin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tutuculuğu her zaman üst proteze oranla daha zayıftır. Alt çenede dilin kapladığı alan nedeniyle bunun tamamen önlenebilmesi olanaksızdır. Gerekirse hekim tavsiyesi ile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yapıştırıcıları kullanılabilir.</w:t>
            </w:r>
          </w:p>
        </w:tc>
      </w:tr>
      <w:tr w:rsidR="005B524D" w:rsidRPr="00E12A75" w:rsidTr="00B50F2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3E6E93" w:rsidP="003E6E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Başlangıçta gülmek, öksürmek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protezin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ağzınızda yerinden oynamasına sebep olabilir</w:t>
            </w:r>
            <w:r w:rsidR="005B524D" w:rsidRPr="003E6E93">
              <w:rPr>
                <w:rFonts w:ascii="Times New Roman" w:hAnsi="Times New Roman"/>
                <w:sz w:val="18"/>
                <w:szCs w:val="18"/>
              </w:rPr>
              <w:t>. Tekrar yerine ot</w:t>
            </w:r>
            <w:r w:rsidRPr="003E6E93">
              <w:rPr>
                <w:rFonts w:ascii="Times New Roman" w:hAnsi="Times New Roman"/>
                <w:sz w:val="18"/>
                <w:szCs w:val="18"/>
              </w:rPr>
              <w:t>urması için yavaşça dişleri sıkıp, yutkunmak gerekir.</w:t>
            </w:r>
          </w:p>
        </w:tc>
      </w:tr>
      <w:tr w:rsidR="005B524D" w:rsidRPr="00E12A75" w:rsidTr="00E12A7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5B524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Konuşmada oluşabilecek problemlerin çözümü için yüksek sesle kitap okumanın faydası olacaktır.</w:t>
            </w:r>
          </w:p>
        </w:tc>
      </w:tr>
      <w:tr w:rsidR="005B524D" w:rsidRPr="00E12A75" w:rsidTr="00B50F20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D" w:rsidRPr="003E6E93" w:rsidRDefault="005B524D" w:rsidP="00D308CC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Özellikle tam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protezlerde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normal olarak yemek yenilebilmesi için en az 6-8 haftanın geçmesi gerekmektedir. Başlangıçta küçük parçalı yumuşak gıdalar alınmalı ve yavaş yavaş çiğnenmelidir. Ön dişlerde ısırma ve koparma yapılmamalıdır.</w:t>
            </w:r>
          </w:p>
        </w:tc>
      </w:tr>
      <w:tr w:rsidR="00D308CC" w:rsidRPr="00E12A75" w:rsidTr="00E12A75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C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C" w:rsidRPr="003E6E93" w:rsidRDefault="00D308CC" w:rsidP="001C062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Hareketli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protezler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yemeklerden sonra çıkarılıp bol su ile temizlenmelidir.</w:t>
            </w:r>
          </w:p>
        </w:tc>
      </w:tr>
      <w:tr w:rsidR="001C0624" w:rsidRPr="00E12A75" w:rsidTr="00E12A75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1C0624" w:rsidP="001C062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Protezler iyi temizlenmez ise zamanla dişlerde renklenme meydana gelir</w:t>
            </w:r>
            <w:r w:rsidR="00D308CC" w:rsidRPr="003E6E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C0624" w:rsidRPr="00E12A75" w:rsidTr="00B50F2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1C0624" w:rsidP="00D308CC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Harek</w:t>
            </w:r>
            <w:r w:rsidR="00D308CC" w:rsidRPr="003E6E93">
              <w:rPr>
                <w:rFonts w:ascii="Times New Roman" w:hAnsi="Times New Roman"/>
                <w:sz w:val="18"/>
                <w:szCs w:val="18"/>
              </w:rPr>
              <w:t xml:space="preserve">etli </w:t>
            </w:r>
            <w:r w:rsidRPr="003E6E93">
              <w:rPr>
                <w:rFonts w:ascii="Times New Roman" w:hAnsi="Times New Roman"/>
                <w:sz w:val="18"/>
                <w:szCs w:val="18"/>
              </w:rPr>
              <w:t xml:space="preserve">protezler gece yatarken mutlaka çıkarılmalı, </w:t>
            </w:r>
            <w:proofErr w:type="gramStart"/>
            <w:r w:rsidR="00D308CC" w:rsidRPr="003E6E93">
              <w:rPr>
                <w:rFonts w:ascii="Times New Roman" w:hAnsi="Times New Roman"/>
                <w:sz w:val="18"/>
                <w:szCs w:val="18"/>
              </w:rPr>
              <w:t>protez</w:t>
            </w:r>
            <w:proofErr w:type="gramEnd"/>
            <w:r w:rsidR="00D308CC" w:rsidRPr="003E6E93">
              <w:rPr>
                <w:rFonts w:ascii="Times New Roman" w:hAnsi="Times New Roman"/>
                <w:sz w:val="18"/>
                <w:szCs w:val="18"/>
              </w:rPr>
              <w:t xml:space="preserve"> altında</w:t>
            </w:r>
            <w:r w:rsidRPr="003E6E93">
              <w:rPr>
                <w:rFonts w:ascii="Times New Roman" w:hAnsi="Times New Roman"/>
                <w:sz w:val="18"/>
                <w:szCs w:val="18"/>
              </w:rPr>
              <w:t>ki dokular gece dinlendirilmelidir.</w:t>
            </w:r>
            <w:r w:rsidR="00D308CC" w:rsidRPr="003E6E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308CC" w:rsidRPr="00E12A75" w:rsidTr="00B50F20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C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C" w:rsidRPr="003E6E93" w:rsidRDefault="00D308CC" w:rsidP="00D308CC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Akan su altında sabunla yıkanıp yumuşak kıllı diş fırçasıyla, diş macunu veya sıvı sabun kullanarak fırçalanmalı ve su dolu kabın içine konulmalıdır.</w:t>
            </w:r>
          </w:p>
        </w:tc>
      </w:tr>
      <w:tr w:rsidR="001C0624" w:rsidRPr="00E12A75" w:rsidTr="00E12A75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D308CC" w:rsidP="00462E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Piyasada mevcut olan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temizleme tabletlerinde protezler </w:t>
            </w:r>
            <w:r w:rsidR="00DD6604" w:rsidRPr="00462E75">
              <w:rPr>
                <w:rFonts w:ascii="Times New Roman" w:hAnsi="Times New Roman"/>
                <w:sz w:val="18"/>
                <w:szCs w:val="18"/>
              </w:rPr>
              <w:t xml:space="preserve">15 günde bir üretici talimatları </w:t>
            </w:r>
            <w:r w:rsidR="00462E75">
              <w:rPr>
                <w:rFonts w:ascii="Times New Roman" w:hAnsi="Times New Roman"/>
                <w:sz w:val="18"/>
                <w:szCs w:val="18"/>
              </w:rPr>
              <w:t>doğrultusunda</w:t>
            </w:r>
            <w:r w:rsidR="00DD6604" w:rsidRPr="00462E75">
              <w:rPr>
                <w:rFonts w:ascii="Times New Roman" w:hAnsi="Times New Roman"/>
                <w:sz w:val="18"/>
                <w:szCs w:val="18"/>
              </w:rPr>
              <w:t xml:space="preserve"> 15 dakika </w:t>
            </w:r>
            <w:r w:rsidRPr="003E6E93">
              <w:rPr>
                <w:rFonts w:ascii="Times New Roman" w:hAnsi="Times New Roman"/>
                <w:sz w:val="18"/>
                <w:szCs w:val="18"/>
              </w:rPr>
              <w:t>bekletilebilir.</w:t>
            </w:r>
          </w:p>
        </w:tc>
      </w:tr>
      <w:tr w:rsidR="001C0624" w:rsidRPr="00E12A75" w:rsidTr="00E12A7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1C0624" w:rsidP="00D308C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Protezlerin temizliği için aşındırıcı malzemeler</w:t>
            </w:r>
            <w:r w:rsidR="00D308CC" w:rsidRPr="003E6E93">
              <w:rPr>
                <w:rFonts w:ascii="Times New Roman" w:hAnsi="Times New Roman"/>
                <w:sz w:val="18"/>
                <w:szCs w:val="18"/>
              </w:rPr>
              <w:t>, deterjan</w:t>
            </w:r>
            <w:r w:rsidRPr="003E6E93">
              <w:rPr>
                <w:rFonts w:ascii="Times New Roman" w:hAnsi="Times New Roman"/>
                <w:sz w:val="18"/>
                <w:szCs w:val="18"/>
              </w:rPr>
              <w:t xml:space="preserve"> ve çamaşır suyu gibi beyazlatıcılar kesinlikle kullanılmamalı</w:t>
            </w:r>
            <w:r w:rsidR="00D308CC" w:rsidRPr="003E6E93">
              <w:rPr>
                <w:rFonts w:ascii="Times New Roman" w:hAnsi="Times New Roman"/>
                <w:sz w:val="18"/>
                <w:szCs w:val="18"/>
              </w:rPr>
              <w:t>dır.</w:t>
            </w:r>
          </w:p>
        </w:tc>
      </w:tr>
      <w:tr w:rsidR="001C0624" w:rsidRPr="00E12A75" w:rsidTr="00E12A75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D308CC" w:rsidP="001C062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Fırçalama işlemi esnasında düşüp kırılmayı önlemek için işlem yumuşak bir havlu ya da su dolu kabın üzerinde yapılmalıdır.</w:t>
            </w:r>
          </w:p>
        </w:tc>
      </w:tr>
      <w:tr w:rsidR="001C0624" w:rsidRPr="00E12A75" w:rsidTr="00E12A7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24" w:rsidRPr="003E6E93" w:rsidRDefault="00D308CC" w:rsidP="001C062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Altı(6) ayda bir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protezlerin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kontrolü için gelinmelidir. Rutin kontroller ihmal edilmemelidir.</w:t>
            </w:r>
          </w:p>
        </w:tc>
      </w:tr>
      <w:tr w:rsidR="00B50F20" w:rsidRPr="00E12A75" w:rsidTr="00E12A7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0" w:rsidRPr="003E6E93" w:rsidRDefault="00B50F20" w:rsidP="001C062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0" w:rsidRDefault="00B50F20" w:rsidP="001C062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0F20" w:rsidRPr="003E6E93" w:rsidRDefault="00B50F20" w:rsidP="001C062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11055" w:type="dxa"/>
        <w:tblInd w:w="-10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2246"/>
        <w:gridCol w:w="2826"/>
        <w:gridCol w:w="2427"/>
        <w:gridCol w:w="1826"/>
      </w:tblGrid>
      <w:tr w:rsidR="00E12A75" w:rsidRPr="005B524D" w:rsidTr="00B50F20">
        <w:trPr>
          <w:trHeight w:val="925"/>
        </w:trPr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12A75" w:rsidRPr="005B524D" w:rsidRDefault="00E12A75" w:rsidP="002E31F8">
            <w:pPr>
              <w:jc w:val="center"/>
              <w:rPr>
                <w:rFonts w:ascii="Times New Roman" w:hAnsi="Times New Roman"/>
                <w:lang w:val="en-US"/>
              </w:rPr>
            </w:pPr>
            <w:r w:rsidRPr="005B524D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77C0F668" wp14:editId="40B9FA81">
                  <wp:extent cx="990600" cy="571500"/>
                  <wp:effectExtent l="0" t="0" r="0" b="0"/>
                  <wp:docPr id="3" name="Resim 13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12A75" w:rsidRPr="005B524D" w:rsidRDefault="00E12A75" w:rsidP="002E31F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</w:rPr>
            </w:pPr>
            <w:r w:rsidRPr="005B524D">
              <w:rPr>
                <w:rFonts w:ascii="Times New Roman" w:hAnsi="Times New Roman"/>
                <w:b/>
                <w:bCs/>
              </w:rPr>
              <w:t>ADIYAMAN ÜNİVERSİTESİ – (ADYÜ)</w:t>
            </w:r>
          </w:p>
          <w:p w:rsidR="00E12A75" w:rsidRPr="003E6E93" w:rsidRDefault="00E12A75" w:rsidP="002E31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E93">
              <w:rPr>
                <w:rFonts w:ascii="Times New Roman" w:hAnsi="Times New Roman"/>
                <w:b/>
                <w:bCs/>
                <w:sz w:val="20"/>
                <w:szCs w:val="20"/>
              </w:rPr>
              <w:t>Diş Hekimliği Uygulama Ve Araştırma Merkezi</w:t>
            </w:r>
          </w:p>
          <w:p w:rsidR="00E12A75" w:rsidRPr="005B524D" w:rsidRDefault="00E12A75" w:rsidP="003731F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E6E93">
              <w:rPr>
                <w:rFonts w:ascii="Times New Roman" w:hAnsi="Times New Roman"/>
                <w:b/>
                <w:bCs/>
                <w:sz w:val="20"/>
                <w:szCs w:val="20"/>
              </w:rPr>
              <w:t>Hareketli Protez Hastaya Teslim Edildikten Sonra</w:t>
            </w:r>
            <w:r w:rsidR="003731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Dikkat Edilmesi Gerekenler Hakkında</w:t>
            </w:r>
            <w:r w:rsidRPr="003E6E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731F6">
              <w:rPr>
                <w:rFonts w:ascii="Times New Roman" w:hAnsi="Times New Roman"/>
                <w:b/>
                <w:bCs/>
                <w:sz w:val="20"/>
                <w:szCs w:val="20"/>
              </w:rPr>
              <w:t>Bilgilendirme</w:t>
            </w:r>
            <w:r w:rsidRPr="003E6E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Formu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12A75" w:rsidRPr="005B524D" w:rsidRDefault="00E12A75" w:rsidP="002E31F8">
            <w:pPr>
              <w:spacing w:before="48"/>
              <w:ind w:left="102"/>
              <w:jc w:val="center"/>
              <w:rPr>
                <w:rFonts w:ascii="Times New Roman" w:hAnsi="Times New Roman"/>
                <w:lang w:val="en-US"/>
              </w:rPr>
            </w:pPr>
            <w:r w:rsidRPr="005B524D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39CBF11E" wp14:editId="5FEDE5F6">
                  <wp:extent cx="800100" cy="495300"/>
                  <wp:effectExtent l="0" t="0" r="0" b="0"/>
                  <wp:docPr id="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A75" w:rsidRPr="005B524D" w:rsidTr="0004565B">
        <w:trPr>
          <w:trHeight w:hRule="exact" w:val="444"/>
        </w:trPr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E12A75" w:rsidRPr="003E6E93" w:rsidRDefault="00E12A75" w:rsidP="002E31F8">
            <w:pPr>
              <w:spacing w:after="0"/>
              <w:ind w:left="10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E6E9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D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o</w:t>
            </w:r>
            <w:r w:rsidRPr="003E6E93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k</w:t>
            </w:r>
            <w:r w:rsidRPr="003E6E93">
              <w:rPr>
                <w:rFonts w:ascii="Times New Roman" w:hAnsi="Times New Roman"/>
                <w:spacing w:val="2"/>
                <w:sz w:val="16"/>
                <w:szCs w:val="16"/>
                <w:lang w:val="en-US"/>
              </w:rPr>
              <w:t>ü</w:t>
            </w:r>
            <w:r w:rsidRPr="003E6E93"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m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an</w:t>
            </w:r>
            <w:proofErr w:type="spellEnd"/>
            <w:r w:rsidRPr="003E6E93">
              <w:rPr>
                <w:rFonts w:ascii="Times New Roman" w:hAnsi="Times New Roman"/>
                <w:spacing w:val="1"/>
                <w:sz w:val="16"/>
                <w:szCs w:val="16"/>
                <w:lang w:val="en-US"/>
              </w:rPr>
              <w:t xml:space="preserve"> Kodu:</w:t>
            </w:r>
          </w:p>
          <w:p w:rsidR="00E12A75" w:rsidRPr="003E6E93" w:rsidRDefault="00E12A75" w:rsidP="002E31F8">
            <w:pPr>
              <w:spacing w:after="0"/>
              <w:ind w:left="10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E6E93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S.PL.FR</w:t>
            </w:r>
            <w:r w:rsidR="001F21F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.76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E12A75" w:rsidRPr="003E6E93" w:rsidRDefault="00E12A75" w:rsidP="002E31F8">
            <w:pPr>
              <w:spacing w:after="0"/>
              <w:ind w:left="13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E6E9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Y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3E6E93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y</w:t>
            </w:r>
            <w:r w:rsidRPr="003E6E93">
              <w:rPr>
                <w:rFonts w:ascii="Times New Roman" w:hAnsi="Times New Roman"/>
                <w:spacing w:val="1"/>
                <w:sz w:val="16"/>
                <w:szCs w:val="16"/>
                <w:lang w:val="en-US"/>
              </w:rPr>
              <w:t>ı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proofErr w:type="spellEnd"/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6E93">
              <w:rPr>
                <w:rFonts w:ascii="Times New Roman" w:hAnsi="Times New Roman"/>
                <w:spacing w:val="2"/>
                <w:sz w:val="16"/>
                <w:szCs w:val="16"/>
                <w:lang w:val="en-US"/>
              </w:rPr>
              <w:t>T</w:t>
            </w:r>
            <w:r w:rsidRPr="003E6E93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a</w:t>
            </w:r>
            <w:r w:rsidRPr="003E6E93">
              <w:rPr>
                <w:rFonts w:ascii="Times New Roman" w:hAnsi="Times New Roman"/>
                <w:spacing w:val="1"/>
                <w:sz w:val="16"/>
                <w:szCs w:val="16"/>
                <w:lang w:val="en-US"/>
              </w:rPr>
              <w:t>r</w:t>
            </w:r>
            <w:r w:rsidRPr="003E6E9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i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hi</w:t>
            </w:r>
            <w:proofErr w:type="spellEnd"/>
            <w:r w:rsidR="00462E75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</w:p>
          <w:p w:rsidR="00E12A75" w:rsidRPr="003E6E93" w:rsidRDefault="0092747D" w:rsidP="002E31F8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02.07.2025</w:t>
            </w:r>
          </w:p>
        </w:tc>
        <w:tc>
          <w:tcPr>
            <w:tcW w:w="28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E12A75" w:rsidRPr="003E6E93" w:rsidRDefault="00E12A75" w:rsidP="002E31F8">
            <w:pPr>
              <w:spacing w:after="0"/>
              <w:ind w:left="13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E6E9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R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E6E93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v</w:t>
            </w:r>
            <w:r w:rsidRPr="003E6E93">
              <w:rPr>
                <w:rFonts w:ascii="Times New Roman" w:hAnsi="Times New Roman"/>
                <w:spacing w:val="1"/>
                <w:sz w:val="16"/>
                <w:szCs w:val="16"/>
                <w:lang w:val="en-US"/>
              </w:rPr>
              <w:t>i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z</w:t>
            </w:r>
            <w:r w:rsidRPr="003E6E93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y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on</w:t>
            </w:r>
            <w:proofErr w:type="spellEnd"/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6E93">
              <w:rPr>
                <w:rFonts w:ascii="Times New Roman" w:hAnsi="Times New Roman"/>
                <w:spacing w:val="2"/>
                <w:sz w:val="16"/>
                <w:szCs w:val="16"/>
                <w:lang w:val="en-US"/>
              </w:rPr>
              <w:t>T</w:t>
            </w:r>
            <w:r w:rsidRPr="003E6E93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a</w:t>
            </w:r>
            <w:r w:rsidRPr="003E6E93">
              <w:rPr>
                <w:rFonts w:ascii="Times New Roman" w:hAnsi="Times New Roman"/>
                <w:spacing w:val="1"/>
                <w:sz w:val="16"/>
                <w:szCs w:val="16"/>
                <w:lang w:val="en-US"/>
              </w:rPr>
              <w:t>ri</w:t>
            </w:r>
            <w:r w:rsidRPr="003E6E93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h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</w:p>
          <w:p w:rsidR="00E12A75" w:rsidRPr="003E6E93" w:rsidRDefault="00E12A75" w:rsidP="002E31F8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E93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242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E12A75" w:rsidRPr="003E6E93" w:rsidRDefault="00E12A75" w:rsidP="002E31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E6E9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R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E6E93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v</w:t>
            </w:r>
            <w:r w:rsidRPr="003E6E93">
              <w:rPr>
                <w:rFonts w:ascii="Times New Roman" w:hAnsi="Times New Roman"/>
                <w:spacing w:val="1"/>
                <w:sz w:val="16"/>
                <w:szCs w:val="16"/>
                <w:lang w:val="en-US"/>
              </w:rPr>
              <w:t>i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z</w:t>
            </w:r>
            <w:r w:rsidRPr="003E6E93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y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on</w:t>
            </w:r>
            <w:proofErr w:type="spellEnd"/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E6E9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N</w:t>
            </w:r>
            <w:r w:rsidR="00462E75">
              <w:rPr>
                <w:rFonts w:ascii="Times New Roman" w:hAnsi="Times New Roman"/>
                <w:sz w:val="16"/>
                <w:szCs w:val="16"/>
                <w:lang w:val="en-US"/>
              </w:rPr>
              <w:t>o:</w:t>
            </w:r>
          </w:p>
          <w:p w:rsidR="00E12A75" w:rsidRPr="003E6E93" w:rsidRDefault="00E12A75" w:rsidP="002E31F8">
            <w:pPr>
              <w:spacing w:after="0"/>
              <w:jc w:val="center"/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</w:pPr>
            <w:r w:rsidRPr="003E6E93">
              <w:rPr>
                <w:rFonts w:ascii="Times New Roman" w:hAnsi="Times New Roman"/>
                <w:spacing w:val="-1"/>
                <w:sz w:val="16"/>
                <w:szCs w:val="16"/>
                <w:lang w:val="en-US"/>
              </w:rPr>
              <w:t>00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E12A75" w:rsidRPr="003E6E93" w:rsidRDefault="00E12A75" w:rsidP="002E31F8">
            <w:pPr>
              <w:spacing w:after="0"/>
              <w:ind w:left="10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Sa</w:t>
            </w:r>
            <w:r w:rsidRPr="003E6E93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y</w:t>
            </w:r>
            <w:r w:rsidRPr="003E6E93">
              <w:rPr>
                <w:rFonts w:ascii="Times New Roman" w:hAnsi="Times New Roman"/>
                <w:spacing w:val="1"/>
                <w:sz w:val="16"/>
                <w:szCs w:val="16"/>
                <w:lang w:val="en-US"/>
              </w:rPr>
              <w:t>f</w:t>
            </w: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proofErr w:type="spellEnd"/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No:</w:t>
            </w:r>
          </w:p>
          <w:p w:rsidR="00E12A75" w:rsidRPr="003E6E93" w:rsidRDefault="00E12A75" w:rsidP="002E31F8">
            <w:pPr>
              <w:spacing w:after="0"/>
              <w:ind w:left="10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E6E93">
              <w:rPr>
                <w:rFonts w:ascii="Times New Roman" w:hAnsi="Times New Roman"/>
                <w:sz w:val="16"/>
                <w:szCs w:val="16"/>
                <w:lang w:val="en-US"/>
              </w:rPr>
              <w:t>1/1</w:t>
            </w:r>
          </w:p>
        </w:tc>
      </w:tr>
    </w:tbl>
    <w:tbl>
      <w:tblPr>
        <w:tblStyle w:val="TabloKlavuzu"/>
        <w:tblW w:w="11072" w:type="dxa"/>
        <w:tblInd w:w="-998" w:type="dxa"/>
        <w:tblLook w:val="04A0" w:firstRow="1" w:lastRow="0" w:firstColumn="1" w:lastColumn="0" w:noHBand="0" w:noVBand="1"/>
      </w:tblPr>
      <w:tblGrid>
        <w:gridCol w:w="567"/>
        <w:gridCol w:w="10505"/>
      </w:tblGrid>
      <w:tr w:rsidR="003E6E93" w:rsidRPr="00E12A75" w:rsidTr="00B50F20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Pr="003E6E93" w:rsidRDefault="003E6E93" w:rsidP="002E31F8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Hareketli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protezler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hem dişler ve hem de ağız içi dokulardan destek alan, bazen hiçbir doğal diş bulunmadığında tümüyle dokulardan destek almakta olan protezlerdir. Hasta tarafından takılıp çıkarılabilirler.</w:t>
            </w:r>
          </w:p>
        </w:tc>
      </w:tr>
      <w:tr w:rsidR="00E12A75" w:rsidRPr="00E12A75" w:rsidTr="00B50F20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DD6604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Protezler teslim edildikten sonra vuruk oluşabilir bunun için ilk </w:t>
            </w:r>
            <w:r w:rsidRPr="00462E75">
              <w:rPr>
                <w:rFonts w:ascii="Times New Roman" w:hAnsi="Times New Roman"/>
                <w:sz w:val="18"/>
                <w:szCs w:val="18"/>
              </w:rPr>
              <w:t xml:space="preserve">kontrole </w:t>
            </w:r>
            <w:r w:rsidR="00DD6604" w:rsidRPr="00462E75">
              <w:rPr>
                <w:rFonts w:ascii="Times New Roman" w:hAnsi="Times New Roman"/>
                <w:sz w:val="18"/>
                <w:szCs w:val="18"/>
              </w:rPr>
              <w:t xml:space="preserve">2 gün </w:t>
            </w:r>
            <w:r w:rsidRPr="003E6E93">
              <w:rPr>
                <w:rFonts w:ascii="Times New Roman" w:hAnsi="Times New Roman"/>
                <w:sz w:val="18"/>
                <w:szCs w:val="18"/>
              </w:rPr>
              <w:t>sonra gelinmelidir. Gerekirse kontrol seansları devam etmelidir</w:t>
            </w:r>
          </w:p>
        </w:tc>
      </w:tr>
      <w:tr w:rsidR="00E12A75" w:rsidRPr="00E12A75" w:rsidTr="00B50F2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Protez tesliminden sonra daha önceden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kullanmış hastalarda bile belirli bir alışma dönemi olacaktır. Bu gibi durumlarda hemen eski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protezinizi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kullanmaya kalkışmamalı, yeni proteze alışmak için gayret göstermelisiniz.</w:t>
            </w:r>
          </w:p>
        </w:tc>
      </w:tr>
      <w:tr w:rsidR="00E12A75" w:rsidRPr="00E12A75" w:rsidTr="00B50F2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Her hasta için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tutuculuğu farklıdır. Özellikle Alt tam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protezin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tutuculuğu her zaman üst proteze oranla daha zayıftır. Alt çenede dilin kapladığı alan nedeniyle bunun tamamen önlenebilmesi olanaksızdır. Gerekirse hekim tavsiyesi ile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yapıştırıcıları kullanılabilir.</w:t>
            </w:r>
          </w:p>
        </w:tc>
      </w:tr>
      <w:tr w:rsidR="00E12A75" w:rsidRPr="00E12A75" w:rsidTr="00B50F2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3E6E93" w:rsidP="002E31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Başlangıçta gülmek, öksürmek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protezin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ağzınızda yerinden oynamasına sebep olabilir. Tekrar yerine oturması için yavaşça dişleri sıkıp, yutkunmak gerekir.</w:t>
            </w:r>
          </w:p>
        </w:tc>
      </w:tr>
      <w:tr w:rsidR="00E12A75" w:rsidRPr="00E12A75" w:rsidTr="00E12A75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Konuşmada oluşabilecek problemlerin çözümü için yüksek sesle kitap okumanın faydası olacaktır.</w:t>
            </w:r>
          </w:p>
        </w:tc>
      </w:tr>
      <w:tr w:rsidR="00E12A75" w:rsidRPr="00E12A75" w:rsidTr="00B50F20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Özellikle tam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protezlerde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normal olarak yemek yenilebilmesi için en az 6-8 haftanın geçmesi gerekmektedir. Başlangıçta küçük parçalı yumuşak gıdalar alınmalı ve yavaş yavaş çiğnenmelidir. Ön dişlerde ısırma ve koparma yapılmamalıdır.</w:t>
            </w:r>
          </w:p>
        </w:tc>
      </w:tr>
      <w:tr w:rsidR="00E12A75" w:rsidRPr="00E12A75" w:rsidTr="002E31F8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Hareketli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protezler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yemeklerden sonra çıkarılıp bol su ile temizlenmelidir.</w:t>
            </w:r>
          </w:p>
        </w:tc>
      </w:tr>
      <w:tr w:rsidR="00E12A75" w:rsidRPr="00E12A75" w:rsidTr="002E31F8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Protezler iyi temizlenmez ise zamanla dişlerde renklenme meydana gelir.</w:t>
            </w:r>
          </w:p>
        </w:tc>
      </w:tr>
      <w:tr w:rsidR="00E12A75" w:rsidRPr="00E12A75" w:rsidTr="00B50F20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Hareketli protezler gece yatarken mutlaka çıkarılmalı,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altındaki dokular gece dinlendirilmelidir. </w:t>
            </w:r>
          </w:p>
        </w:tc>
      </w:tr>
      <w:tr w:rsidR="00E12A75" w:rsidRPr="00E12A75" w:rsidTr="00B50F20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Akan su altında sabunla yıkanıp yumuşak kıllı diş fırçasıyla, diş macunu veya sıvı sabun kullanarak fırçalanmalı ve su dolu kabın içine konulmalıdır.</w:t>
            </w:r>
          </w:p>
        </w:tc>
      </w:tr>
      <w:tr w:rsidR="00E12A75" w:rsidRPr="00E12A75" w:rsidTr="002E31F8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Piyasada mevcut olan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temizleme tablet</w:t>
            </w:r>
            <w:r w:rsidR="00DD6604">
              <w:rPr>
                <w:rFonts w:ascii="Times New Roman" w:hAnsi="Times New Roman"/>
                <w:sz w:val="18"/>
                <w:szCs w:val="18"/>
              </w:rPr>
              <w:t xml:space="preserve">lerinde protezler haftada </w:t>
            </w:r>
            <w:r w:rsidR="00462E75" w:rsidRPr="00462E75">
              <w:rPr>
                <w:rFonts w:ascii="Times New Roman" w:hAnsi="Times New Roman"/>
                <w:sz w:val="18"/>
                <w:szCs w:val="18"/>
              </w:rPr>
              <w:t>15</w:t>
            </w:r>
            <w:r w:rsidR="00462E75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  <w:r w:rsidR="00462E75" w:rsidRPr="00462E75">
              <w:rPr>
                <w:rFonts w:ascii="Times New Roman" w:hAnsi="Times New Roman"/>
                <w:sz w:val="18"/>
                <w:szCs w:val="18"/>
              </w:rPr>
              <w:t>günde bir üretici talimat</w:t>
            </w:r>
            <w:r w:rsidR="00DD6604" w:rsidRPr="00462E75">
              <w:rPr>
                <w:rFonts w:ascii="Times New Roman" w:hAnsi="Times New Roman"/>
                <w:sz w:val="18"/>
                <w:szCs w:val="18"/>
              </w:rPr>
              <w:t>ları doğrul</w:t>
            </w:r>
            <w:r w:rsidR="00462E75" w:rsidRPr="00462E75">
              <w:rPr>
                <w:rFonts w:ascii="Times New Roman" w:hAnsi="Times New Roman"/>
                <w:sz w:val="18"/>
                <w:szCs w:val="18"/>
              </w:rPr>
              <w:t>tusunda 15 dakika</w:t>
            </w:r>
            <w:r w:rsidRPr="00462E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6E93">
              <w:rPr>
                <w:rFonts w:ascii="Times New Roman" w:hAnsi="Times New Roman"/>
                <w:sz w:val="18"/>
                <w:szCs w:val="18"/>
              </w:rPr>
              <w:t>bekletilebilir.</w:t>
            </w:r>
          </w:p>
        </w:tc>
      </w:tr>
      <w:tr w:rsidR="00E12A75" w:rsidRPr="00E12A75" w:rsidTr="002E31F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Protezlerin temizliği için aşındırıcı malzemeler, deterjan ve çamaşır suyu gibi beyazlatıcılar kesinlikle kullanılmamalıdır.</w:t>
            </w:r>
          </w:p>
        </w:tc>
      </w:tr>
      <w:tr w:rsidR="00E12A75" w:rsidRPr="00E12A75" w:rsidTr="00B50F20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>Fırçalama işlemi esnasında düşüp kırılmayı önlemek için işlem yumuşak bir havlu ya da su dolu kabın üzerinde yapılmalıdır.</w:t>
            </w:r>
          </w:p>
        </w:tc>
      </w:tr>
      <w:tr w:rsidR="00E12A75" w:rsidRPr="00E12A75" w:rsidTr="002E31F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B50F20" w:rsidP="00BC324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75" w:rsidRPr="003E6E93" w:rsidRDefault="00E12A75" w:rsidP="002E31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E93">
              <w:rPr>
                <w:rFonts w:ascii="Times New Roman" w:hAnsi="Times New Roman"/>
                <w:sz w:val="18"/>
                <w:szCs w:val="18"/>
              </w:rPr>
              <w:t xml:space="preserve">Altı(6) ayda bir </w:t>
            </w:r>
            <w:proofErr w:type="gramStart"/>
            <w:r w:rsidRPr="003E6E93">
              <w:rPr>
                <w:rFonts w:ascii="Times New Roman" w:hAnsi="Times New Roman"/>
                <w:sz w:val="18"/>
                <w:szCs w:val="18"/>
              </w:rPr>
              <w:t>protezlerin</w:t>
            </w:r>
            <w:proofErr w:type="gramEnd"/>
            <w:r w:rsidRPr="003E6E93">
              <w:rPr>
                <w:rFonts w:ascii="Times New Roman" w:hAnsi="Times New Roman"/>
                <w:sz w:val="18"/>
                <w:szCs w:val="18"/>
              </w:rPr>
              <w:t xml:space="preserve"> kontrolü için gelinmelidir. Rutin kontroller ihmal edilmemelidir.</w:t>
            </w:r>
          </w:p>
        </w:tc>
      </w:tr>
    </w:tbl>
    <w:p w:rsidR="00DB63EF" w:rsidRDefault="00DB63EF" w:rsidP="001210FC">
      <w:bookmarkStart w:id="0" w:name="_GoBack"/>
      <w:bookmarkEnd w:id="0"/>
    </w:p>
    <w:sectPr w:rsidR="00DB63EF" w:rsidSect="00B50F20">
      <w:headerReference w:type="default" r:id="rId8"/>
      <w:pgSz w:w="11906" w:h="16838"/>
      <w:pgMar w:top="1417" w:right="1417" w:bottom="1417" w:left="1417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CC" w:rsidRDefault="009F45CC" w:rsidP="005B524D">
      <w:pPr>
        <w:spacing w:after="0" w:line="240" w:lineRule="auto"/>
      </w:pPr>
      <w:r>
        <w:separator/>
      </w:r>
    </w:p>
  </w:endnote>
  <w:endnote w:type="continuationSeparator" w:id="0">
    <w:p w:rsidR="009F45CC" w:rsidRDefault="009F45CC" w:rsidP="005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CC" w:rsidRDefault="009F45CC" w:rsidP="005B524D">
      <w:pPr>
        <w:spacing w:after="0" w:line="240" w:lineRule="auto"/>
      </w:pPr>
      <w:r>
        <w:separator/>
      </w:r>
    </w:p>
  </w:footnote>
  <w:footnote w:type="continuationSeparator" w:id="0">
    <w:p w:rsidR="009F45CC" w:rsidRDefault="009F45CC" w:rsidP="005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10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0"/>
      <w:gridCol w:w="2396"/>
      <w:gridCol w:w="2676"/>
      <w:gridCol w:w="2427"/>
      <w:gridCol w:w="1826"/>
    </w:tblGrid>
    <w:tr w:rsidR="005B524D" w:rsidRPr="005B524D" w:rsidTr="003E6E93">
      <w:trPr>
        <w:trHeight w:val="821"/>
      </w:trPr>
      <w:tc>
        <w:tcPr>
          <w:tcW w:w="173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5B524D" w:rsidRPr="005B524D" w:rsidRDefault="005B524D" w:rsidP="005B524D">
          <w:pPr>
            <w:jc w:val="center"/>
            <w:rPr>
              <w:rFonts w:ascii="Times New Roman" w:hAnsi="Times New Roman"/>
              <w:lang w:val="en-US"/>
            </w:rPr>
          </w:pPr>
          <w:r w:rsidRPr="005B524D"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1F9BAB2C" wp14:editId="32026A50">
                <wp:extent cx="990600" cy="619125"/>
                <wp:effectExtent l="0" t="0" r="0" b="9525"/>
                <wp:docPr id="5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5B524D" w:rsidRPr="003E6E93" w:rsidRDefault="005B524D" w:rsidP="005B524D">
          <w:pPr>
            <w:spacing w:after="0"/>
            <w:ind w:left="135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3E6E93">
            <w:rPr>
              <w:rFonts w:ascii="Times New Roman" w:hAnsi="Times New Roman"/>
              <w:b/>
              <w:bCs/>
              <w:sz w:val="20"/>
              <w:szCs w:val="20"/>
            </w:rPr>
            <w:t>ADIYAMAN ÜNİVERSİTESİ – (ADYÜ)</w:t>
          </w:r>
        </w:p>
        <w:p w:rsidR="005B524D" w:rsidRPr="003E6E93" w:rsidRDefault="005B524D" w:rsidP="005B524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3E6E93">
            <w:rPr>
              <w:rFonts w:ascii="Times New Roman" w:hAnsi="Times New Roman"/>
              <w:b/>
              <w:bCs/>
              <w:sz w:val="20"/>
              <w:szCs w:val="20"/>
            </w:rPr>
            <w:t>Diş Hekimliği Uygulama Ve Araştırma Merkezi</w:t>
          </w:r>
        </w:p>
        <w:p w:rsidR="005B524D" w:rsidRPr="005B524D" w:rsidRDefault="005B524D" w:rsidP="003731F6">
          <w:pPr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3E6E93">
            <w:rPr>
              <w:rFonts w:ascii="Times New Roman" w:hAnsi="Times New Roman"/>
              <w:b/>
              <w:bCs/>
              <w:sz w:val="20"/>
              <w:szCs w:val="20"/>
            </w:rPr>
            <w:t>Hareketli Protez Hastaya Teslim Edildikten Sonra</w:t>
          </w:r>
          <w:r w:rsidR="003731F6">
            <w:rPr>
              <w:rFonts w:ascii="Times New Roman" w:hAnsi="Times New Roman"/>
              <w:b/>
              <w:bCs/>
              <w:sz w:val="20"/>
              <w:szCs w:val="20"/>
            </w:rPr>
            <w:t xml:space="preserve"> Dikkat Edilmesi Gerekenler Hakkında</w:t>
          </w:r>
          <w:r w:rsidRPr="003E6E93">
            <w:rPr>
              <w:rFonts w:ascii="Times New Roman" w:hAnsi="Times New Roman"/>
              <w:b/>
              <w:bCs/>
              <w:sz w:val="20"/>
              <w:szCs w:val="20"/>
            </w:rPr>
            <w:t xml:space="preserve"> </w:t>
          </w:r>
          <w:r w:rsidR="003731F6">
            <w:rPr>
              <w:rFonts w:ascii="Times New Roman" w:hAnsi="Times New Roman"/>
              <w:b/>
              <w:bCs/>
              <w:sz w:val="20"/>
              <w:szCs w:val="20"/>
            </w:rPr>
            <w:t>Bilgilendirme</w:t>
          </w:r>
          <w:r w:rsidRPr="003E6E93">
            <w:rPr>
              <w:rFonts w:ascii="Times New Roman" w:hAnsi="Times New Roman"/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18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5B524D" w:rsidRPr="005B524D" w:rsidRDefault="005B524D" w:rsidP="005B524D">
          <w:pPr>
            <w:spacing w:before="48"/>
            <w:ind w:left="102"/>
            <w:jc w:val="center"/>
            <w:rPr>
              <w:rFonts w:ascii="Times New Roman" w:hAnsi="Times New Roman"/>
              <w:lang w:val="en-US"/>
            </w:rPr>
          </w:pPr>
          <w:r w:rsidRPr="005B524D"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21B542CD" wp14:editId="41D06DBE">
                <wp:extent cx="800100" cy="533400"/>
                <wp:effectExtent l="0" t="0" r="0" b="0"/>
                <wp:docPr id="6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524D" w:rsidRPr="005B524D" w:rsidTr="0004565B">
      <w:trPr>
        <w:trHeight w:hRule="exact" w:val="481"/>
      </w:trPr>
      <w:tc>
        <w:tcPr>
          <w:tcW w:w="173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5B524D" w:rsidRPr="003E6E93" w:rsidRDefault="005B524D" w:rsidP="005B524D">
          <w:pPr>
            <w:spacing w:after="0"/>
            <w:ind w:left="10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proofErr w:type="spellStart"/>
          <w:r w:rsidRPr="003E6E93">
            <w:rPr>
              <w:rFonts w:ascii="Times New Roman" w:hAnsi="Times New Roman"/>
              <w:spacing w:val="-1"/>
              <w:sz w:val="16"/>
              <w:szCs w:val="16"/>
              <w:lang w:val="en-US"/>
            </w:rPr>
            <w:t>D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o</w:t>
          </w:r>
          <w:r w:rsidRPr="003E6E93">
            <w:rPr>
              <w:rFonts w:ascii="Times New Roman" w:hAnsi="Times New Roman"/>
              <w:spacing w:val="-2"/>
              <w:sz w:val="16"/>
              <w:szCs w:val="16"/>
              <w:lang w:val="en-US"/>
            </w:rPr>
            <w:t>k</w:t>
          </w:r>
          <w:r w:rsidRPr="003E6E93">
            <w:rPr>
              <w:rFonts w:ascii="Times New Roman" w:hAnsi="Times New Roman"/>
              <w:spacing w:val="2"/>
              <w:sz w:val="16"/>
              <w:szCs w:val="16"/>
              <w:lang w:val="en-US"/>
            </w:rPr>
            <w:t>ü</w:t>
          </w:r>
          <w:r w:rsidRPr="003E6E93">
            <w:rPr>
              <w:rFonts w:ascii="Times New Roman" w:hAnsi="Times New Roman"/>
              <w:spacing w:val="-4"/>
              <w:sz w:val="16"/>
              <w:szCs w:val="16"/>
              <w:lang w:val="en-US"/>
            </w:rPr>
            <w:t>m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an</w:t>
          </w:r>
          <w:proofErr w:type="spellEnd"/>
          <w:r w:rsidRPr="003E6E93">
            <w:rPr>
              <w:rFonts w:ascii="Times New Roman" w:hAnsi="Times New Roman"/>
              <w:spacing w:val="1"/>
              <w:sz w:val="16"/>
              <w:szCs w:val="16"/>
              <w:lang w:val="en-US"/>
            </w:rPr>
            <w:t xml:space="preserve"> Kodu:</w:t>
          </w:r>
        </w:p>
        <w:p w:rsidR="005B524D" w:rsidRPr="003E6E93" w:rsidRDefault="005B524D" w:rsidP="005B524D">
          <w:pPr>
            <w:spacing w:after="0"/>
            <w:ind w:left="10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r w:rsidRPr="003E6E93">
            <w:rPr>
              <w:rFonts w:ascii="Times New Roman" w:eastAsia="Times New Roman" w:hAnsi="Times New Roman"/>
              <w:sz w:val="16"/>
              <w:szCs w:val="16"/>
              <w:lang w:val="en-US"/>
            </w:rPr>
            <w:t>S.PL.FR</w:t>
          </w:r>
          <w:r w:rsidR="00C70138">
            <w:rPr>
              <w:rFonts w:ascii="Times New Roman" w:eastAsia="Times New Roman" w:hAnsi="Times New Roman"/>
              <w:sz w:val="16"/>
              <w:szCs w:val="16"/>
              <w:lang w:val="en-US"/>
            </w:rPr>
            <w:t>.76</w:t>
          </w:r>
        </w:p>
      </w:tc>
      <w:tc>
        <w:tcPr>
          <w:tcW w:w="2396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5B524D" w:rsidRPr="003E6E93" w:rsidRDefault="005B524D" w:rsidP="005B524D">
          <w:pPr>
            <w:spacing w:after="0"/>
            <w:ind w:left="135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proofErr w:type="spellStart"/>
          <w:r w:rsidRPr="003E6E93">
            <w:rPr>
              <w:rFonts w:ascii="Times New Roman" w:hAnsi="Times New Roman"/>
              <w:spacing w:val="-1"/>
              <w:sz w:val="16"/>
              <w:szCs w:val="16"/>
              <w:lang w:val="en-US"/>
            </w:rPr>
            <w:t>Y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a</w:t>
          </w:r>
          <w:r w:rsidRPr="003E6E93">
            <w:rPr>
              <w:rFonts w:ascii="Times New Roman" w:hAnsi="Times New Roman"/>
              <w:spacing w:val="-2"/>
              <w:sz w:val="16"/>
              <w:szCs w:val="16"/>
              <w:lang w:val="en-US"/>
            </w:rPr>
            <w:t>y</w:t>
          </w:r>
          <w:r w:rsidRPr="003E6E93">
            <w:rPr>
              <w:rFonts w:ascii="Times New Roman" w:hAnsi="Times New Roman"/>
              <w:spacing w:val="1"/>
              <w:sz w:val="16"/>
              <w:szCs w:val="16"/>
              <w:lang w:val="en-US"/>
            </w:rPr>
            <w:t>ı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n</w:t>
          </w:r>
          <w:proofErr w:type="spellEnd"/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proofErr w:type="spellStart"/>
          <w:r w:rsidRPr="003E6E93">
            <w:rPr>
              <w:rFonts w:ascii="Times New Roman" w:hAnsi="Times New Roman"/>
              <w:spacing w:val="2"/>
              <w:sz w:val="16"/>
              <w:szCs w:val="16"/>
              <w:lang w:val="en-US"/>
            </w:rPr>
            <w:t>T</w:t>
          </w:r>
          <w:r w:rsidRPr="003E6E93">
            <w:rPr>
              <w:rFonts w:ascii="Times New Roman" w:hAnsi="Times New Roman"/>
              <w:spacing w:val="-2"/>
              <w:sz w:val="16"/>
              <w:szCs w:val="16"/>
              <w:lang w:val="en-US"/>
            </w:rPr>
            <w:t>a</w:t>
          </w:r>
          <w:r w:rsidRPr="003E6E93">
            <w:rPr>
              <w:rFonts w:ascii="Times New Roman" w:hAnsi="Times New Roman"/>
              <w:spacing w:val="1"/>
              <w:sz w:val="16"/>
              <w:szCs w:val="16"/>
              <w:lang w:val="en-US"/>
            </w:rPr>
            <w:t>r</w:t>
          </w:r>
          <w:r w:rsidRPr="003E6E93">
            <w:rPr>
              <w:rFonts w:ascii="Times New Roman" w:hAnsi="Times New Roman"/>
              <w:spacing w:val="-1"/>
              <w:sz w:val="16"/>
              <w:szCs w:val="16"/>
              <w:lang w:val="en-US"/>
            </w:rPr>
            <w:t>i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hi</w:t>
          </w:r>
          <w:proofErr w:type="spellEnd"/>
          <w:r w:rsidR="00462E75">
            <w:rPr>
              <w:rFonts w:ascii="Times New Roman" w:hAnsi="Times New Roman"/>
              <w:sz w:val="16"/>
              <w:szCs w:val="16"/>
              <w:lang w:val="en-US"/>
            </w:rPr>
            <w:t>:</w:t>
          </w:r>
        </w:p>
        <w:p w:rsidR="005B524D" w:rsidRPr="003E6E93" w:rsidRDefault="0092747D" w:rsidP="005B524D">
          <w:pPr>
            <w:spacing w:after="0"/>
            <w:ind w:left="135"/>
            <w:jc w:val="center"/>
            <w:rPr>
              <w:rFonts w:ascii="Times New Roman" w:hAnsi="Times New Roman"/>
              <w:bCs/>
              <w:sz w:val="16"/>
              <w:szCs w:val="16"/>
            </w:rPr>
          </w:pPr>
          <w:r>
            <w:rPr>
              <w:rFonts w:ascii="Times New Roman" w:hAnsi="Times New Roman"/>
              <w:bCs/>
              <w:sz w:val="16"/>
              <w:szCs w:val="16"/>
            </w:rPr>
            <w:t>02.07</w:t>
          </w:r>
          <w:r w:rsidR="00C70138">
            <w:rPr>
              <w:rFonts w:ascii="Times New Roman" w:hAnsi="Times New Roman"/>
              <w:bCs/>
              <w:sz w:val="16"/>
              <w:szCs w:val="16"/>
            </w:rPr>
            <w:t>.2025</w:t>
          </w:r>
        </w:p>
      </w:tc>
      <w:tc>
        <w:tcPr>
          <w:tcW w:w="267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5B524D" w:rsidRPr="003E6E93" w:rsidRDefault="005B524D" w:rsidP="005B524D">
          <w:pPr>
            <w:spacing w:after="0"/>
            <w:ind w:left="135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proofErr w:type="spellStart"/>
          <w:r w:rsidRPr="003E6E93">
            <w:rPr>
              <w:rFonts w:ascii="Times New Roman" w:hAnsi="Times New Roman"/>
              <w:spacing w:val="-1"/>
              <w:sz w:val="16"/>
              <w:szCs w:val="16"/>
              <w:lang w:val="en-US"/>
            </w:rPr>
            <w:t>R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e</w:t>
          </w:r>
          <w:r w:rsidRPr="003E6E93">
            <w:rPr>
              <w:rFonts w:ascii="Times New Roman" w:hAnsi="Times New Roman"/>
              <w:spacing w:val="-2"/>
              <w:sz w:val="16"/>
              <w:szCs w:val="16"/>
              <w:lang w:val="en-US"/>
            </w:rPr>
            <w:t>v</w:t>
          </w:r>
          <w:r w:rsidRPr="003E6E93">
            <w:rPr>
              <w:rFonts w:ascii="Times New Roman" w:hAnsi="Times New Roman"/>
              <w:spacing w:val="1"/>
              <w:sz w:val="16"/>
              <w:szCs w:val="16"/>
              <w:lang w:val="en-US"/>
            </w:rPr>
            <w:t>i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z</w:t>
          </w:r>
          <w:r w:rsidRPr="003E6E93">
            <w:rPr>
              <w:rFonts w:ascii="Times New Roman" w:hAnsi="Times New Roman"/>
              <w:spacing w:val="-2"/>
              <w:sz w:val="16"/>
              <w:szCs w:val="16"/>
              <w:lang w:val="en-US"/>
            </w:rPr>
            <w:t>y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on</w:t>
          </w:r>
          <w:proofErr w:type="spellEnd"/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proofErr w:type="spellStart"/>
          <w:r w:rsidRPr="003E6E93">
            <w:rPr>
              <w:rFonts w:ascii="Times New Roman" w:hAnsi="Times New Roman"/>
              <w:spacing w:val="2"/>
              <w:sz w:val="16"/>
              <w:szCs w:val="16"/>
              <w:lang w:val="en-US"/>
            </w:rPr>
            <w:t>T</w:t>
          </w:r>
          <w:r w:rsidRPr="003E6E93">
            <w:rPr>
              <w:rFonts w:ascii="Times New Roman" w:hAnsi="Times New Roman"/>
              <w:spacing w:val="-2"/>
              <w:sz w:val="16"/>
              <w:szCs w:val="16"/>
              <w:lang w:val="en-US"/>
            </w:rPr>
            <w:t>a</w:t>
          </w:r>
          <w:r w:rsidRPr="003E6E93">
            <w:rPr>
              <w:rFonts w:ascii="Times New Roman" w:hAnsi="Times New Roman"/>
              <w:spacing w:val="1"/>
              <w:sz w:val="16"/>
              <w:szCs w:val="16"/>
              <w:lang w:val="en-US"/>
            </w:rPr>
            <w:t>ri</w:t>
          </w:r>
          <w:r w:rsidRPr="003E6E93">
            <w:rPr>
              <w:rFonts w:ascii="Times New Roman" w:hAnsi="Times New Roman"/>
              <w:spacing w:val="-2"/>
              <w:sz w:val="16"/>
              <w:szCs w:val="16"/>
              <w:lang w:val="en-US"/>
            </w:rPr>
            <w:t>h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i</w:t>
          </w:r>
          <w:proofErr w:type="spellEnd"/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:</w:t>
          </w:r>
        </w:p>
        <w:p w:rsidR="005B524D" w:rsidRPr="003E6E93" w:rsidRDefault="005B524D" w:rsidP="005B524D">
          <w:pPr>
            <w:spacing w:after="0"/>
            <w:ind w:left="135"/>
            <w:jc w:val="center"/>
            <w:rPr>
              <w:rFonts w:ascii="Times New Roman" w:hAnsi="Times New Roman"/>
              <w:bCs/>
              <w:sz w:val="16"/>
              <w:szCs w:val="16"/>
            </w:rPr>
          </w:pPr>
          <w:r w:rsidRPr="003E6E93">
            <w:rPr>
              <w:rFonts w:ascii="Times New Roman" w:hAnsi="Times New Roman"/>
              <w:bCs/>
              <w:sz w:val="16"/>
              <w:szCs w:val="16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5B524D" w:rsidRPr="003E6E93" w:rsidRDefault="005B524D" w:rsidP="005B524D">
          <w:pPr>
            <w:spacing w:after="0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proofErr w:type="spellStart"/>
          <w:r w:rsidRPr="003E6E93">
            <w:rPr>
              <w:rFonts w:ascii="Times New Roman" w:hAnsi="Times New Roman"/>
              <w:spacing w:val="-1"/>
              <w:sz w:val="16"/>
              <w:szCs w:val="16"/>
              <w:lang w:val="en-US"/>
            </w:rPr>
            <w:t>R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e</w:t>
          </w:r>
          <w:r w:rsidRPr="003E6E93">
            <w:rPr>
              <w:rFonts w:ascii="Times New Roman" w:hAnsi="Times New Roman"/>
              <w:spacing w:val="-2"/>
              <w:sz w:val="16"/>
              <w:szCs w:val="16"/>
              <w:lang w:val="en-US"/>
            </w:rPr>
            <w:t>v</w:t>
          </w:r>
          <w:r w:rsidRPr="003E6E93">
            <w:rPr>
              <w:rFonts w:ascii="Times New Roman" w:hAnsi="Times New Roman"/>
              <w:spacing w:val="1"/>
              <w:sz w:val="16"/>
              <w:szCs w:val="16"/>
              <w:lang w:val="en-US"/>
            </w:rPr>
            <w:t>i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z</w:t>
          </w:r>
          <w:r w:rsidRPr="003E6E93">
            <w:rPr>
              <w:rFonts w:ascii="Times New Roman" w:hAnsi="Times New Roman"/>
              <w:spacing w:val="-2"/>
              <w:sz w:val="16"/>
              <w:szCs w:val="16"/>
              <w:lang w:val="en-US"/>
            </w:rPr>
            <w:t>y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on</w:t>
          </w:r>
          <w:proofErr w:type="spellEnd"/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 w:rsidRPr="003E6E93">
            <w:rPr>
              <w:rFonts w:ascii="Times New Roman" w:hAnsi="Times New Roman"/>
              <w:spacing w:val="-1"/>
              <w:sz w:val="16"/>
              <w:szCs w:val="16"/>
              <w:lang w:val="en-US"/>
            </w:rPr>
            <w:t>N</w:t>
          </w:r>
          <w:r w:rsidR="00462E75">
            <w:rPr>
              <w:rFonts w:ascii="Times New Roman" w:hAnsi="Times New Roman"/>
              <w:sz w:val="16"/>
              <w:szCs w:val="16"/>
              <w:lang w:val="en-US"/>
            </w:rPr>
            <w:t>o:</w:t>
          </w:r>
        </w:p>
        <w:p w:rsidR="005B524D" w:rsidRPr="003E6E93" w:rsidRDefault="005B524D" w:rsidP="005B524D">
          <w:pPr>
            <w:spacing w:after="0"/>
            <w:jc w:val="center"/>
            <w:rPr>
              <w:rFonts w:ascii="Times New Roman" w:hAnsi="Times New Roman"/>
              <w:spacing w:val="-1"/>
              <w:sz w:val="16"/>
              <w:szCs w:val="16"/>
              <w:lang w:val="en-US"/>
            </w:rPr>
          </w:pPr>
          <w:r w:rsidRPr="003E6E93">
            <w:rPr>
              <w:rFonts w:ascii="Times New Roman" w:hAnsi="Times New Roman"/>
              <w:spacing w:val="-1"/>
              <w:sz w:val="16"/>
              <w:szCs w:val="16"/>
              <w:lang w:val="en-US"/>
            </w:rPr>
            <w:t>00</w:t>
          </w:r>
        </w:p>
      </w:tc>
      <w:tc>
        <w:tcPr>
          <w:tcW w:w="182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5B524D" w:rsidRPr="003E6E93" w:rsidRDefault="005B524D" w:rsidP="005B524D">
          <w:pPr>
            <w:spacing w:after="0"/>
            <w:ind w:left="10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proofErr w:type="spellStart"/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Sa</w:t>
          </w:r>
          <w:r w:rsidRPr="003E6E93">
            <w:rPr>
              <w:rFonts w:ascii="Times New Roman" w:hAnsi="Times New Roman"/>
              <w:spacing w:val="-2"/>
              <w:sz w:val="16"/>
              <w:szCs w:val="16"/>
              <w:lang w:val="en-US"/>
            </w:rPr>
            <w:t>y</w:t>
          </w:r>
          <w:r w:rsidRPr="003E6E93">
            <w:rPr>
              <w:rFonts w:ascii="Times New Roman" w:hAnsi="Times New Roman"/>
              <w:spacing w:val="1"/>
              <w:sz w:val="16"/>
              <w:szCs w:val="16"/>
              <w:lang w:val="en-US"/>
            </w:rPr>
            <w:t>f</w:t>
          </w: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a</w:t>
          </w:r>
          <w:proofErr w:type="spellEnd"/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 xml:space="preserve"> No:</w:t>
          </w:r>
        </w:p>
        <w:p w:rsidR="005B524D" w:rsidRPr="003E6E93" w:rsidRDefault="005B524D" w:rsidP="005B524D">
          <w:pPr>
            <w:spacing w:after="0"/>
            <w:ind w:left="10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r w:rsidRPr="003E6E93">
            <w:rPr>
              <w:rFonts w:ascii="Times New Roman" w:hAnsi="Times New Roman"/>
              <w:sz w:val="16"/>
              <w:szCs w:val="16"/>
              <w:lang w:val="en-US"/>
            </w:rPr>
            <w:t>1/1</w:t>
          </w:r>
        </w:p>
      </w:tc>
    </w:tr>
  </w:tbl>
  <w:p w:rsidR="005B524D" w:rsidRDefault="005B524D" w:rsidP="00B50F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E"/>
    <w:rsid w:val="0004565B"/>
    <w:rsid w:val="000B20A9"/>
    <w:rsid w:val="000B5189"/>
    <w:rsid w:val="000C549D"/>
    <w:rsid w:val="001210FC"/>
    <w:rsid w:val="001C0624"/>
    <w:rsid w:val="001F21F4"/>
    <w:rsid w:val="002D294E"/>
    <w:rsid w:val="00330C32"/>
    <w:rsid w:val="003731F6"/>
    <w:rsid w:val="003E6E93"/>
    <w:rsid w:val="00462E75"/>
    <w:rsid w:val="004869C7"/>
    <w:rsid w:val="00566D08"/>
    <w:rsid w:val="00575EAE"/>
    <w:rsid w:val="005B524D"/>
    <w:rsid w:val="0085735F"/>
    <w:rsid w:val="0092747D"/>
    <w:rsid w:val="009350FF"/>
    <w:rsid w:val="009F45CC"/>
    <w:rsid w:val="00AA1686"/>
    <w:rsid w:val="00AE7026"/>
    <w:rsid w:val="00B122D0"/>
    <w:rsid w:val="00B50F20"/>
    <w:rsid w:val="00B6621A"/>
    <w:rsid w:val="00B67611"/>
    <w:rsid w:val="00BC324C"/>
    <w:rsid w:val="00C70138"/>
    <w:rsid w:val="00CA1ABD"/>
    <w:rsid w:val="00D308CC"/>
    <w:rsid w:val="00DB63EF"/>
    <w:rsid w:val="00DD6604"/>
    <w:rsid w:val="00E1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D973B"/>
  <w15:chartTrackingRefBased/>
  <w15:docId w15:val="{3DF2EA53-090D-40FB-AF9F-4B8F8A67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24D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52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524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52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2025-07-08T06:44:00Z</dcterms:created>
  <dcterms:modified xsi:type="dcterms:W3CDTF">2025-07-08T06:44:00Z</dcterms:modified>
</cp:coreProperties>
</file>