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horzAnchor="margin" w:tblpXSpec="center" w:tblpY="-585"/>
        <w:tblW w:w="1022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970"/>
        <w:gridCol w:w="1843"/>
        <w:gridCol w:w="2409"/>
        <w:gridCol w:w="2110"/>
        <w:gridCol w:w="1889"/>
      </w:tblGrid>
      <w:tr w:rsidR="009671D7" w:rsidRPr="00953988" w:rsidTr="009671D7">
        <w:trPr>
          <w:trHeight w:val="1388"/>
        </w:trPr>
        <w:tc>
          <w:tcPr>
            <w:tcW w:w="1970" w:type="dxa"/>
            <w:tcBorders>
              <w:right w:val="single" w:sz="12" w:space="0" w:color="auto"/>
            </w:tcBorders>
            <w:vAlign w:val="center"/>
          </w:tcPr>
          <w:p w:rsidR="009671D7" w:rsidRPr="00953988" w:rsidRDefault="009671D7" w:rsidP="009671D7">
            <w:pPr>
              <w:jc w:val="center"/>
              <w:rPr>
                <w:rFonts w:ascii="Calibri" w:eastAsia="Calibri" w:hAnsi="Calibri" w:cs="Times New Roman"/>
                <w:sz w:val="24"/>
                <w:szCs w:val="24"/>
                <w:lang w:val="en-US"/>
              </w:rPr>
            </w:pPr>
            <w:r w:rsidRPr="00953988">
              <w:rPr>
                <w:rFonts w:ascii="Calibri" w:eastAsia="Calibri" w:hAnsi="Calibri" w:cs="Times New Roman"/>
                <w:noProof/>
                <w:lang w:eastAsia="tr-TR"/>
              </w:rPr>
              <w:drawing>
                <wp:inline distT="0" distB="0" distL="0" distR="0" wp14:anchorId="1CE09E37" wp14:editId="702263E4">
                  <wp:extent cx="990600" cy="800100"/>
                  <wp:effectExtent l="0" t="0" r="0" b="0"/>
                  <wp:docPr id="3" name="Resim 3"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362" w:type="dxa"/>
            <w:gridSpan w:val="3"/>
            <w:tcBorders>
              <w:left w:val="single" w:sz="12" w:space="0" w:color="auto"/>
            </w:tcBorders>
            <w:vAlign w:val="center"/>
          </w:tcPr>
          <w:p w:rsidR="001E71B8" w:rsidRPr="001E71B8" w:rsidRDefault="001E71B8" w:rsidP="001E71B8">
            <w:pPr>
              <w:widowControl w:val="0"/>
              <w:autoSpaceDE w:val="0"/>
              <w:autoSpaceDN w:val="0"/>
              <w:spacing w:after="0" w:line="240" w:lineRule="auto"/>
              <w:jc w:val="center"/>
              <w:rPr>
                <w:rFonts w:ascii="Times New Roman" w:eastAsia="Times New Roman" w:hAnsi="Times New Roman" w:cs="Times New Roman"/>
                <w:b/>
                <w:bCs/>
                <w:sz w:val="24"/>
                <w:szCs w:val="24"/>
              </w:rPr>
            </w:pPr>
            <w:r w:rsidRPr="001E71B8">
              <w:rPr>
                <w:rFonts w:ascii="Times New Roman" w:eastAsia="Times New Roman" w:hAnsi="Times New Roman" w:cs="Times New Roman"/>
                <w:b/>
                <w:bCs/>
                <w:sz w:val="24"/>
                <w:szCs w:val="24"/>
              </w:rPr>
              <w:t xml:space="preserve">ADIYAMAN ÜNİVERSİTESİ </w:t>
            </w:r>
          </w:p>
          <w:p w:rsidR="001E71B8" w:rsidRPr="001E71B8" w:rsidRDefault="001E71B8" w:rsidP="001E71B8">
            <w:pPr>
              <w:widowControl w:val="0"/>
              <w:autoSpaceDE w:val="0"/>
              <w:autoSpaceDN w:val="0"/>
              <w:spacing w:after="0" w:line="240" w:lineRule="auto"/>
              <w:jc w:val="center"/>
              <w:rPr>
                <w:rFonts w:ascii="Times New Roman" w:eastAsia="Times New Roman" w:hAnsi="Times New Roman" w:cs="Times New Roman"/>
                <w:b/>
                <w:bCs/>
                <w:sz w:val="24"/>
                <w:szCs w:val="24"/>
              </w:rPr>
            </w:pPr>
            <w:r w:rsidRPr="001E71B8">
              <w:rPr>
                <w:rFonts w:ascii="Times New Roman" w:eastAsia="Times New Roman" w:hAnsi="Times New Roman" w:cs="Times New Roman"/>
                <w:b/>
                <w:bCs/>
                <w:sz w:val="24"/>
                <w:szCs w:val="24"/>
              </w:rPr>
              <w:t>AĞIZ VE DİŞ SAĞLIĞI MERKEZİ</w:t>
            </w:r>
          </w:p>
          <w:p w:rsidR="009671D7" w:rsidRPr="00953988" w:rsidRDefault="009671D7" w:rsidP="009671D7">
            <w:pPr>
              <w:spacing w:after="0" w:line="240" w:lineRule="auto"/>
              <w:jc w:val="center"/>
              <w:rPr>
                <w:rFonts w:ascii="Times New Roman" w:eastAsia="Calibri" w:hAnsi="Times New Roman" w:cs="Times New Roman"/>
                <w:b/>
                <w:sz w:val="24"/>
                <w:szCs w:val="24"/>
              </w:rPr>
            </w:pPr>
            <w:r w:rsidRPr="00953988">
              <w:rPr>
                <w:rFonts w:ascii="Times New Roman" w:eastAsia="Calibri" w:hAnsi="Times New Roman" w:cs="Times New Roman"/>
                <w:b/>
                <w:sz w:val="24"/>
                <w:szCs w:val="24"/>
              </w:rPr>
              <w:t>Ortodonti ABD</w:t>
            </w:r>
          </w:p>
          <w:p w:rsidR="009671D7" w:rsidRPr="00953988" w:rsidRDefault="00C70096" w:rsidP="009671D7">
            <w:pPr>
              <w:spacing w:after="0" w:line="240" w:lineRule="auto"/>
              <w:jc w:val="center"/>
              <w:rPr>
                <w:rFonts w:ascii="Times New Roman" w:eastAsia="Calibri" w:hAnsi="Times New Roman" w:cs="Times New Roman"/>
              </w:rPr>
            </w:pPr>
            <w:r>
              <w:rPr>
                <w:rFonts w:ascii="Times New Roman" w:eastAsia="Times New Roman" w:hAnsi="Times New Roman" w:cs="Times New Roman"/>
                <w:b/>
                <w:sz w:val="24"/>
                <w:szCs w:val="24"/>
              </w:rPr>
              <w:t>Sabit Ortodontik Tedavi</w:t>
            </w:r>
            <w:r w:rsidR="009671D7">
              <w:rPr>
                <w:rFonts w:ascii="Times New Roman" w:eastAsia="Times New Roman" w:hAnsi="Times New Roman" w:cs="Times New Roman"/>
                <w:b/>
                <w:sz w:val="24"/>
                <w:szCs w:val="24"/>
              </w:rPr>
              <w:t xml:space="preserve"> Rıza Belgesi</w:t>
            </w:r>
          </w:p>
        </w:tc>
        <w:tc>
          <w:tcPr>
            <w:tcW w:w="1889" w:type="dxa"/>
            <w:vAlign w:val="center"/>
          </w:tcPr>
          <w:p w:rsidR="009671D7" w:rsidRPr="00953988" w:rsidRDefault="009671D7" w:rsidP="009671D7">
            <w:pPr>
              <w:spacing w:before="48"/>
              <w:ind w:left="102"/>
              <w:jc w:val="center"/>
              <w:rPr>
                <w:rFonts w:ascii="Calibri" w:eastAsia="Calibri" w:hAnsi="Calibri" w:cs="Times New Roman"/>
                <w:sz w:val="18"/>
                <w:szCs w:val="18"/>
                <w:lang w:val="en-US"/>
              </w:rPr>
            </w:pPr>
            <w:r w:rsidRPr="00953988">
              <w:rPr>
                <w:rFonts w:ascii="Calibri" w:eastAsia="Calibri" w:hAnsi="Calibri" w:cs="Times New Roman"/>
                <w:noProof/>
                <w:lang w:eastAsia="tr-TR"/>
              </w:rPr>
              <w:drawing>
                <wp:inline distT="0" distB="0" distL="0" distR="0" wp14:anchorId="725F1FB4" wp14:editId="46504296">
                  <wp:extent cx="800100" cy="714375"/>
                  <wp:effectExtent l="0" t="0" r="0" b="952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9671D7" w:rsidRPr="00953988" w:rsidTr="00C70096">
        <w:trPr>
          <w:trHeight w:hRule="exact" w:val="541"/>
        </w:trPr>
        <w:tc>
          <w:tcPr>
            <w:tcW w:w="1970" w:type="dxa"/>
            <w:tcBorders>
              <w:right w:val="single" w:sz="12" w:space="0" w:color="auto"/>
            </w:tcBorders>
          </w:tcPr>
          <w:p w:rsidR="009671D7" w:rsidRPr="00953988" w:rsidRDefault="009671D7" w:rsidP="009671D7">
            <w:pPr>
              <w:spacing w:after="0"/>
              <w:ind w:left="103"/>
              <w:jc w:val="center"/>
              <w:rPr>
                <w:rFonts w:ascii="Times New Roman" w:eastAsia="Calibri" w:hAnsi="Times New Roman" w:cs="Times New Roman"/>
                <w:sz w:val="18"/>
                <w:szCs w:val="18"/>
                <w:lang w:val="en-US"/>
              </w:rPr>
            </w:pPr>
            <w:r w:rsidRPr="00953988">
              <w:rPr>
                <w:rFonts w:ascii="Times New Roman" w:eastAsia="Calibri" w:hAnsi="Times New Roman" w:cs="Times New Roman"/>
                <w:spacing w:val="-1"/>
                <w:sz w:val="18"/>
                <w:szCs w:val="18"/>
                <w:lang w:val="en-US"/>
              </w:rPr>
              <w:t>D</w:t>
            </w:r>
            <w:r w:rsidRPr="00953988">
              <w:rPr>
                <w:rFonts w:ascii="Times New Roman" w:eastAsia="Calibri" w:hAnsi="Times New Roman" w:cs="Times New Roman"/>
                <w:sz w:val="18"/>
                <w:szCs w:val="18"/>
                <w:lang w:val="en-US"/>
              </w:rPr>
              <w:t>o</w:t>
            </w:r>
            <w:r w:rsidRPr="00953988">
              <w:rPr>
                <w:rFonts w:ascii="Times New Roman" w:eastAsia="Calibri" w:hAnsi="Times New Roman" w:cs="Times New Roman"/>
                <w:spacing w:val="-2"/>
                <w:sz w:val="18"/>
                <w:szCs w:val="18"/>
                <w:lang w:val="en-US"/>
              </w:rPr>
              <w:t>k</w:t>
            </w:r>
            <w:r w:rsidRPr="00953988">
              <w:rPr>
                <w:rFonts w:ascii="Times New Roman" w:eastAsia="Calibri" w:hAnsi="Times New Roman" w:cs="Times New Roman"/>
                <w:spacing w:val="2"/>
                <w:sz w:val="18"/>
                <w:szCs w:val="18"/>
                <w:lang w:val="en-US"/>
              </w:rPr>
              <w:t>ü</w:t>
            </w:r>
            <w:r w:rsidRPr="00953988">
              <w:rPr>
                <w:rFonts w:ascii="Times New Roman" w:eastAsia="Calibri" w:hAnsi="Times New Roman" w:cs="Times New Roman"/>
                <w:spacing w:val="-4"/>
                <w:sz w:val="18"/>
                <w:szCs w:val="18"/>
                <w:lang w:val="en-US"/>
              </w:rPr>
              <w:t>m</w:t>
            </w:r>
            <w:r w:rsidRPr="00953988">
              <w:rPr>
                <w:rFonts w:ascii="Times New Roman" w:eastAsia="Calibri" w:hAnsi="Times New Roman" w:cs="Times New Roman"/>
                <w:sz w:val="18"/>
                <w:szCs w:val="18"/>
                <w:lang w:val="en-US"/>
              </w:rPr>
              <w:t>an</w:t>
            </w:r>
            <w:r w:rsidRPr="00953988">
              <w:rPr>
                <w:rFonts w:ascii="Times New Roman" w:eastAsia="Calibri" w:hAnsi="Times New Roman" w:cs="Times New Roman"/>
                <w:spacing w:val="1"/>
                <w:sz w:val="18"/>
                <w:szCs w:val="18"/>
                <w:lang w:val="en-US"/>
              </w:rPr>
              <w:t xml:space="preserve"> Kodu:</w:t>
            </w:r>
          </w:p>
          <w:p w:rsidR="009671D7" w:rsidRPr="00953988" w:rsidRDefault="009671D7" w:rsidP="009671D7">
            <w:pPr>
              <w:spacing w:after="0"/>
              <w:ind w:left="103"/>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H.HD.RB.</w:t>
            </w:r>
            <w:r w:rsidR="00D332C5">
              <w:rPr>
                <w:rFonts w:ascii="Times New Roman" w:eastAsia="Calibri" w:hAnsi="Times New Roman" w:cs="Times New Roman"/>
                <w:sz w:val="18"/>
                <w:szCs w:val="18"/>
                <w:lang w:val="en-US"/>
              </w:rPr>
              <w:t>62</w:t>
            </w:r>
          </w:p>
        </w:tc>
        <w:tc>
          <w:tcPr>
            <w:tcW w:w="1843" w:type="dxa"/>
            <w:tcBorders>
              <w:left w:val="single" w:sz="12" w:space="0" w:color="auto"/>
              <w:right w:val="single" w:sz="4" w:space="0" w:color="auto"/>
            </w:tcBorders>
          </w:tcPr>
          <w:p w:rsidR="009671D7" w:rsidRPr="00953988" w:rsidRDefault="009671D7" w:rsidP="009671D7">
            <w:pPr>
              <w:spacing w:after="0"/>
              <w:ind w:left="135"/>
              <w:jc w:val="center"/>
              <w:rPr>
                <w:rFonts w:ascii="Times New Roman" w:eastAsia="Calibri" w:hAnsi="Times New Roman" w:cs="Times New Roman"/>
                <w:sz w:val="18"/>
                <w:szCs w:val="18"/>
                <w:lang w:val="en-US"/>
              </w:rPr>
            </w:pPr>
            <w:r w:rsidRPr="00953988">
              <w:rPr>
                <w:rFonts w:ascii="Times New Roman" w:eastAsia="Calibri" w:hAnsi="Times New Roman" w:cs="Times New Roman"/>
                <w:spacing w:val="-1"/>
                <w:sz w:val="18"/>
                <w:szCs w:val="18"/>
                <w:lang w:val="en-US"/>
              </w:rPr>
              <w:t>Y</w:t>
            </w:r>
            <w:r w:rsidRPr="00953988">
              <w:rPr>
                <w:rFonts w:ascii="Times New Roman" w:eastAsia="Calibri" w:hAnsi="Times New Roman" w:cs="Times New Roman"/>
                <w:sz w:val="18"/>
                <w:szCs w:val="18"/>
                <w:lang w:val="en-US"/>
              </w:rPr>
              <w:t>a</w:t>
            </w:r>
            <w:r w:rsidRPr="00953988">
              <w:rPr>
                <w:rFonts w:ascii="Times New Roman" w:eastAsia="Calibri" w:hAnsi="Times New Roman" w:cs="Times New Roman"/>
                <w:spacing w:val="-2"/>
                <w:sz w:val="18"/>
                <w:szCs w:val="18"/>
                <w:lang w:val="en-US"/>
              </w:rPr>
              <w:t>y</w:t>
            </w:r>
            <w:r w:rsidRPr="00953988">
              <w:rPr>
                <w:rFonts w:ascii="Times New Roman" w:eastAsia="Calibri" w:hAnsi="Times New Roman" w:cs="Times New Roman"/>
                <w:spacing w:val="1"/>
                <w:sz w:val="18"/>
                <w:szCs w:val="18"/>
                <w:lang w:val="en-US"/>
              </w:rPr>
              <w:t>ı</w:t>
            </w:r>
            <w:r w:rsidRPr="00953988">
              <w:rPr>
                <w:rFonts w:ascii="Times New Roman" w:eastAsia="Calibri" w:hAnsi="Times New Roman" w:cs="Times New Roman"/>
                <w:sz w:val="18"/>
                <w:szCs w:val="18"/>
                <w:lang w:val="en-US"/>
              </w:rPr>
              <w:t xml:space="preserve">n </w:t>
            </w:r>
            <w:r w:rsidRPr="00953988">
              <w:rPr>
                <w:rFonts w:ascii="Times New Roman" w:eastAsia="Calibri" w:hAnsi="Times New Roman" w:cs="Times New Roman"/>
                <w:spacing w:val="2"/>
                <w:sz w:val="18"/>
                <w:szCs w:val="18"/>
                <w:lang w:val="en-US"/>
              </w:rPr>
              <w:t>T</w:t>
            </w:r>
            <w:r w:rsidRPr="00953988">
              <w:rPr>
                <w:rFonts w:ascii="Times New Roman" w:eastAsia="Calibri" w:hAnsi="Times New Roman" w:cs="Times New Roman"/>
                <w:spacing w:val="-2"/>
                <w:sz w:val="18"/>
                <w:szCs w:val="18"/>
                <w:lang w:val="en-US"/>
              </w:rPr>
              <w:t>a</w:t>
            </w:r>
            <w:r w:rsidRPr="00953988">
              <w:rPr>
                <w:rFonts w:ascii="Times New Roman" w:eastAsia="Calibri" w:hAnsi="Times New Roman" w:cs="Times New Roman"/>
                <w:spacing w:val="1"/>
                <w:sz w:val="18"/>
                <w:szCs w:val="18"/>
                <w:lang w:val="en-US"/>
              </w:rPr>
              <w:t>r</w:t>
            </w:r>
            <w:r w:rsidRPr="00953988">
              <w:rPr>
                <w:rFonts w:ascii="Times New Roman" w:eastAsia="Calibri" w:hAnsi="Times New Roman" w:cs="Times New Roman"/>
                <w:spacing w:val="-1"/>
                <w:sz w:val="18"/>
                <w:szCs w:val="18"/>
                <w:lang w:val="en-US"/>
              </w:rPr>
              <w:t>i</w:t>
            </w:r>
            <w:r w:rsidRPr="00953988">
              <w:rPr>
                <w:rFonts w:ascii="Times New Roman" w:eastAsia="Calibri" w:hAnsi="Times New Roman" w:cs="Times New Roman"/>
                <w:sz w:val="18"/>
                <w:szCs w:val="18"/>
                <w:lang w:val="en-US"/>
              </w:rPr>
              <w:t>hi</w:t>
            </w:r>
            <w:r>
              <w:rPr>
                <w:rFonts w:ascii="Times New Roman" w:eastAsia="Calibri" w:hAnsi="Times New Roman" w:cs="Times New Roman"/>
                <w:sz w:val="18"/>
                <w:szCs w:val="18"/>
                <w:lang w:val="en-US"/>
              </w:rPr>
              <w:t>:</w:t>
            </w:r>
          </w:p>
          <w:p w:rsidR="009671D7" w:rsidRPr="00953988" w:rsidRDefault="00D332C5" w:rsidP="009671D7">
            <w:pPr>
              <w:spacing w:after="0"/>
              <w:ind w:left="135"/>
              <w:jc w:val="center"/>
              <w:rPr>
                <w:rFonts w:ascii="Times New Roman" w:eastAsia="Calibri" w:hAnsi="Times New Roman" w:cs="Times New Roman"/>
                <w:bCs/>
                <w:sz w:val="18"/>
                <w:szCs w:val="18"/>
              </w:rPr>
            </w:pPr>
            <w:r>
              <w:rPr>
                <w:rFonts w:ascii="Times New Roman" w:eastAsia="Calibri" w:hAnsi="Times New Roman" w:cs="Times New Roman"/>
                <w:bCs/>
                <w:sz w:val="18"/>
                <w:szCs w:val="18"/>
              </w:rPr>
              <w:t>02.01.2026</w:t>
            </w:r>
          </w:p>
        </w:tc>
        <w:tc>
          <w:tcPr>
            <w:tcW w:w="2409" w:type="dxa"/>
            <w:tcBorders>
              <w:left w:val="single" w:sz="4" w:space="0" w:color="auto"/>
              <w:right w:val="single" w:sz="4" w:space="0" w:color="auto"/>
            </w:tcBorders>
          </w:tcPr>
          <w:p w:rsidR="009671D7" w:rsidRPr="00953988" w:rsidRDefault="009671D7" w:rsidP="009671D7">
            <w:pPr>
              <w:spacing w:after="0"/>
              <w:ind w:left="135"/>
              <w:jc w:val="center"/>
              <w:rPr>
                <w:rFonts w:ascii="Times New Roman" w:eastAsia="Calibri" w:hAnsi="Times New Roman" w:cs="Times New Roman"/>
                <w:sz w:val="18"/>
                <w:szCs w:val="18"/>
                <w:lang w:val="en-US"/>
              </w:rPr>
            </w:pPr>
            <w:r w:rsidRPr="00953988">
              <w:rPr>
                <w:rFonts w:ascii="Times New Roman" w:eastAsia="Calibri" w:hAnsi="Times New Roman" w:cs="Times New Roman"/>
                <w:spacing w:val="-1"/>
                <w:sz w:val="18"/>
                <w:szCs w:val="18"/>
                <w:lang w:val="en-US"/>
              </w:rPr>
              <w:t>R</w:t>
            </w:r>
            <w:r w:rsidRPr="00953988">
              <w:rPr>
                <w:rFonts w:ascii="Times New Roman" w:eastAsia="Calibri" w:hAnsi="Times New Roman" w:cs="Times New Roman"/>
                <w:sz w:val="18"/>
                <w:szCs w:val="18"/>
                <w:lang w:val="en-US"/>
              </w:rPr>
              <w:t>e</w:t>
            </w:r>
            <w:r w:rsidRPr="00953988">
              <w:rPr>
                <w:rFonts w:ascii="Times New Roman" w:eastAsia="Calibri" w:hAnsi="Times New Roman" w:cs="Times New Roman"/>
                <w:spacing w:val="-2"/>
                <w:sz w:val="18"/>
                <w:szCs w:val="18"/>
                <w:lang w:val="en-US"/>
              </w:rPr>
              <w:t>v</w:t>
            </w:r>
            <w:r w:rsidRPr="00953988">
              <w:rPr>
                <w:rFonts w:ascii="Times New Roman" w:eastAsia="Calibri" w:hAnsi="Times New Roman" w:cs="Times New Roman"/>
                <w:spacing w:val="1"/>
                <w:sz w:val="18"/>
                <w:szCs w:val="18"/>
                <w:lang w:val="en-US"/>
              </w:rPr>
              <w:t>i</w:t>
            </w:r>
            <w:r w:rsidRPr="00953988">
              <w:rPr>
                <w:rFonts w:ascii="Times New Roman" w:eastAsia="Calibri" w:hAnsi="Times New Roman" w:cs="Times New Roman"/>
                <w:sz w:val="18"/>
                <w:szCs w:val="18"/>
                <w:lang w:val="en-US"/>
              </w:rPr>
              <w:t>z</w:t>
            </w:r>
            <w:r w:rsidRPr="00953988">
              <w:rPr>
                <w:rFonts w:ascii="Times New Roman" w:eastAsia="Calibri" w:hAnsi="Times New Roman" w:cs="Times New Roman"/>
                <w:spacing w:val="-2"/>
                <w:sz w:val="18"/>
                <w:szCs w:val="18"/>
                <w:lang w:val="en-US"/>
              </w:rPr>
              <w:t>y</w:t>
            </w:r>
            <w:r w:rsidRPr="00953988">
              <w:rPr>
                <w:rFonts w:ascii="Times New Roman" w:eastAsia="Calibri" w:hAnsi="Times New Roman" w:cs="Times New Roman"/>
                <w:sz w:val="18"/>
                <w:szCs w:val="18"/>
                <w:lang w:val="en-US"/>
              </w:rPr>
              <w:t xml:space="preserve">on </w:t>
            </w:r>
            <w:r w:rsidRPr="00953988">
              <w:rPr>
                <w:rFonts w:ascii="Times New Roman" w:eastAsia="Calibri" w:hAnsi="Times New Roman" w:cs="Times New Roman"/>
                <w:spacing w:val="2"/>
                <w:sz w:val="18"/>
                <w:szCs w:val="18"/>
                <w:lang w:val="en-US"/>
              </w:rPr>
              <w:t>T</w:t>
            </w:r>
            <w:r w:rsidRPr="00953988">
              <w:rPr>
                <w:rFonts w:ascii="Times New Roman" w:eastAsia="Calibri" w:hAnsi="Times New Roman" w:cs="Times New Roman"/>
                <w:spacing w:val="-2"/>
                <w:sz w:val="18"/>
                <w:szCs w:val="18"/>
                <w:lang w:val="en-US"/>
              </w:rPr>
              <w:t>a</w:t>
            </w:r>
            <w:r w:rsidRPr="00953988">
              <w:rPr>
                <w:rFonts w:ascii="Times New Roman" w:eastAsia="Calibri" w:hAnsi="Times New Roman" w:cs="Times New Roman"/>
                <w:spacing w:val="1"/>
                <w:sz w:val="18"/>
                <w:szCs w:val="18"/>
                <w:lang w:val="en-US"/>
              </w:rPr>
              <w:t>ri</w:t>
            </w:r>
            <w:r w:rsidRPr="00953988">
              <w:rPr>
                <w:rFonts w:ascii="Times New Roman" w:eastAsia="Calibri" w:hAnsi="Times New Roman" w:cs="Times New Roman"/>
                <w:spacing w:val="-2"/>
                <w:sz w:val="18"/>
                <w:szCs w:val="18"/>
                <w:lang w:val="en-US"/>
              </w:rPr>
              <w:t>h</w:t>
            </w:r>
            <w:r w:rsidRPr="00953988">
              <w:rPr>
                <w:rFonts w:ascii="Times New Roman" w:eastAsia="Calibri" w:hAnsi="Times New Roman" w:cs="Times New Roman"/>
                <w:sz w:val="18"/>
                <w:szCs w:val="18"/>
                <w:lang w:val="en-US"/>
              </w:rPr>
              <w:t>i:</w:t>
            </w:r>
          </w:p>
          <w:p w:rsidR="009671D7" w:rsidRPr="00953988" w:rsidRDefault="00D332C5" w:rsidP="009671D7">
            <w:pPr>
              <w:spacing w:after="0"/>
              <w:ind w:left="135"/>
              <w:jc w:val="center"/>
              <w:rPr>
                <w:rFonts w:ascii="Times New Roman" w:eastAsia="Calibri" w:hAnsi="Times New Roman" w:cs="Times New Roman"/>
                <w:bCs/>
                <w:sz w:val="18"/>
                <w:szCs w:val="18"/>
              </w:rPr>
            </w:pPr>
            <w:r>
              <w:rPr>
                <w:rFonts w:ascii="Times New Roman" w:eastAsia="Calibri" w:hAnsi="Times New Roman" w:cs="Times New Roman"/>
                <w:bCs/>
                <w:sz w:val="18"/>
                <w:szCs w:val="18"/>
              </w:rPr>
              <w:t>00</w:t>
            </w:r>
          </w:p>
        </w:tc>
        <w:tc>
          <w:tcPr>
            <w:tcW w:w="2110" w:type="dxa"/>
            <w:tcBorders>
              <w:left w:val="single" w:sz="4" w:space="0" w:color="auto"/>
              <w:right w:val="single" w:sz="4" w:space="0" w:color="auto"/>
            </w:tcBorders>
          </w:tcPr>
          <w:p w:rsidR="009671D7" w:rsidRPr="00953988" w:rsidRDefault="009671D7" w:rsidP="009671D7">
            <w:pPr>
              <w:spacing w:after="0"/>
              <w:jc w:val="center"/>
              <w:rPr>
                <w:rFonts w:ascii="Times New Roman" w:eastAsia="Calibri" w:hAnsi="Times New Roman" w:cs="Times New Roman"/>
                <w:sz w:val="18"/>
                <w:szCs w:val="18"/>
                <w:lang w:val="en-US"/>
              </w:rPr>
            </w:pPr>
            <w:r w:rsidRPr="00953988">
              <w:rPr>
                <w:rFonts w:ascii="Times New Roman" w:eastAsia="Calibri" w:hAnsi="Times New Roman" w:cs="Times New Roman"/>
                <w:spacing w:val="-1"/>
                <w:sz w:val="18"/>
                <w:szCs w:val="18"/>
                <w:lang w:val="en-US"/>
              </w:rPr>
              <w:t>R</w:t>
            </w:r>
            <w:r w:rsidRPr="00953988">
              <w:rPr>
                <w:rFonts w:ascii="Times New Roman" w:eastAsia="Calibri" w:hAnsi="Times New Roman" w:cs="Times New Roman"/>
                <w:sz w:val="18"/>
                <w:szCs w:val="18"/>
                <w:lang w:val="en-US"/>
              </w:rPr>
              <w:t>e</w:t>
            </w:r>
            <w:r w:rsidRPr="00953988">
              <w:rPr>
                <w:rFonts w:ascii="Times New Roman" w:eastAsia="Calibri" w:hAnsi="Times New Roman" w:cs="Times New Roman"/>
                <w:spacing w:val="-2"/>
                <w:sz w:val="18"/>
                <w:szCs w:val="18"/>
                <w:lang w:val="en-US"/>
              </w:rPr>
              <w:t>v</w:t>
            </w:r>
            <w:r w:rsidRPr="00953988">
              <w:rPr>
                <w:rFonts w:ascii="Times New Roman" w:eastAsia="Calibri" w:hAnsi="Times New Roman" w:cs="Times New Roman"/>
                <w:spacing w:val="1"/>
                <w:sz w:val="18"/>
                <w:szCs w:val="18"/>
                <w:lang w:val="en-US"/>
              </w:rPr>
              <w:t>i</w:t>
            </w:r>
            <w:r w:rsidRPr="00953988">
              <w:rPr>
                <w:rFonts w:ascii="Times New Roman" w:eastAsia="Calibri" w:hAnsi="Times New Roman" w:cs="Times New Roman"/>
                <w:sz w:val="18"/>
                <w:szCs w:val="18"/>
                <w:lang w:val="en-US"/>
              </w:rPr>
              <w:t>z</w:t>
            </w:r>
            <w:r w:rsidRPr="00953988">
              <w:rPr>
                <w:rFonts w:ascii="Times New Roman" w:eastAsia="Calibri" w:hAnsi="Times New Roman" w:cs="Times New Roman"/>
                <w:spacing w:val="-2"/>
                <w:sz w:val="18"/>
                <w:szCs w:val="18"/>
                <w:lang w:val="en-US"/>
              </w:rPr>
              <w:t>y</w:t>
            </w:r>
            <w:r w:rsidRPr="00953988">
              <w:rPr>
                <w:rFonts w:ascii="Times New Roman" w:eastAsia="Calibri" w:hAnsi="Times New Roman" w:cs="Times New Roman"/>
                <w:sz w:val="18"/>
                <w:szCs w:val="18"/>
                <w:lang w:val="en-US"/>
              </w:rPr>
              <w:t xml:space="preserve">on </w:t>
            </w:r>
            <w:r w:rsidRPr="00953988">
              <w:rPr>
                <w:rFonts w:ascii="Times New Roman" w:eastAsia="Calibri" w:hAnsi="Times New Roman" w:cs="Times New Roman"/>
                <w:spacing w:val="-1"/>
                <w:sz w:val="18"/>
                <w:szCs w:val="18"/>
                <w:lang w:val="en-US"/>
              </w:rPr>
              <w:t>N</w:t>
            </w:r>
            <w:r>
              <w:rPr>
                <w:rFonts w:ascii="Times New Roman" w:eastAsia="Calibri" w:hAnsi="Times New Roman" w:cs="Times New Roman"/>
                <w:sz w:val="18"/>
                <w:szCs w:val="18"/>
                <w:lang w:val="en-US"/>
              </w:rPr>
              <w:t>o:</w:t>
            </w:r>
          </w:p>
          <w:p w:rsidR="009671D7" w:rsidRPr="00953988" w:rsidRDefault="00D332C5" w:rsidP="009671D7">
            <w:pPr>
              <w:spacing w:after="0"/>
              <w:jc w:val="center"/>
              <w:rPr>
                <w:rFonts w:ascii="Times New Roman" w:eastAsia="Calibri" w:hAnsi="Times New Roman" w:cs="Times New Roman"/>
                <w:spacing w:val="-1"/>
                <w:sz w:val="18"/>
                <w:szCs w:val="18"/>
                <w:lang w:val="en-US"/>
              </w:rPr>
            </w:pPr>
            <w:r>
              <w:rPr>
                <w:rFonts w:ascii="Times New Roman" w:eastAsia="Calibri" w:hAnsi="Times New Roman" w:cs="Times New Roman"/>
                <w:spacing w:val="-1"/>
                <w:sz w:val="18"/>
                <w:szCs w:val="18"/>
                <w:lang w:val="en-US"/>
              </w:rPr>
              <w:t>00</w:t>
            </w:r>
          </w:p>
        </w:tc>
        <w:tc>
          <w:tcPr>
            <w:tcW w:w="1889" w:type="dxa"/>
            <w:tcBorders>
              <w:left w:val="single" w:sz="4" w:space="0" w:color="auto"/>
            </w:tcBorders>
          </w:tcPr>
          <w:p w:rsidR="009671D7" w:rsidRPr="00953988" w:rsidRDefault="009671D7" w:rsidP="009671D7">
            <w:pPr>
              <w:spacing w:after="0"/>
              <w:ind w:left="103"/>
              <w:jc w:val="center"/>
              <w:rPr>
                <w:rFonts w:ascii="Times New Roman" w:eastAsia="Calibri" w:hAnsi="Times New Roman" w:cs="Times New Roman"/>
                <w:sz w:val="18"/>
                <w:szCs w:val="18"/>
                <w:lang w:val="en-US"/>
              </w:rPr>
            </w:pPr>
            <w:r w:rsidRPr="00953988">
              <w:rPr>
                <w:rFonts w:ascii="Times New Roman" w:eastAsia="Calibri" w:hAnsi="Times New Roman" w:cs="Times New Roman"/>
                <w:sz w:val="18"/>
                <w:szCs w:val="18"/>
                <w:lang w:val="en-US"/>
              </w:rPr>
              <w:t>Sa</w:t>
            </w:r>
            <w:r w:rsidRPr="00953988">
              <w:rPr>
                <w:rFonts w:ascii="Times New Roman" w:eastAsia="Calibri" w:hAnsi="Times New Roman" w:cs="Times New Roman"/>
                <w:spacing w:val="-2"/>
                <w:sz w:val="18"/>
                <w:szCs w:val="18"/>
                <w:lang w:val="en-US"/>
              </w:rPr>
              <w:t>y</w:t>
            </w:r>
            <w:r w:rsidRPr="00953988">
              <w:rPr>
                <w:rFonts w:ascii="Times New Roman" w:eastAsia="Calibri" w:hAnsi="Times New Roman" w:cs="Times New Roman"/>
                <w:spacing w:val="1"/>
                <w:sz w:val="18"/>
                <w:szCs w:val="18"/>
                <w:lang w:val="en-US"/>
              </w:rPr>
              <w:t>f</w:t>
            </w:r>
            <w:r w:rsidRPr="00953988">
              <w:rPr>
                <w:rFonts w:ascii="Times New Roman" w:eastAsia="Calibri" w:hAnsi="Times New Roman" w:cs="Times New Roman"/>
                <w:sz w:val="18"/>
                <w:szCs w:val="18"/>
                <w:lang w:val="en-US"/>
              </w:rPr>
              <w:t>a No:</w:t>
            </w:r>
          </w:p>
          <w:p w:rsidR="009671D7" w:rsidRPr="00953988" w:rsidRDefault="00D332C5" w:rsidP="009671D7">
            <w:pPr>
              <w:spacing w:after="0"/>
              <w:ind w:left="103"/>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1/4</w:t>
            </w:r>
          </w:p>
        </w:tc>
      </w:tr>
    </w:tbl>
    <w:p w:rsidR="00FB7892" w:rsidRDefault="00FB7892" w:rsidP="009671D7">
      <w:pPr>
        <w:spacing w:after="0"/>
        <w:ind w:left="-567"/>
        <w:rPr>
          <w:rFonts w:ascii="Times New Roman" w:hAnsi="Times New Roman" w:cs="Times New Roman"/>
          <w:b/>
          <w:sz w:val="20"/>
          <w:szCs w:val="20"/>
        </w:rPr>
      </w:pPr>
      <w:r w:rsidRPr="004819AD">
        <w:rPr>
          <w:rFonts w:ascii="Times New Roman" w:hAnsi="Times New Roman" w:cs="Times New Roman"/>
          <w:b/>
          <w:sz w:val="20"/>
          <w:szCs w:val="20"/>
        </w:rPr>
        <w:t>BİLMENİZ GEREKENLER</w:t>
      </w:r>
    </w:p>
    <w:p w:rsidR="004D474E" w:rsidRDefault="004D474E" w:rsidP="009671D7">
      <w:pPr>
        <w:spacing w:after="0"/>
        <w:ind w:left="-567" w:right="-680"/>
        <w:jc w:val="both"/>
        <w:rPr>
          <w:rFonts w:ascii="Times New Roman" w:hAnsi="Times New Roman" w:cs="Times New Roman"/>
          <w:sz w:val="20"/>
          <w:szCs w:val="20"/>
        </w:rPr>
      </w:pPr>
      <w:r w:rsidRPr="004D474E">
        <w:rPr>
          <w:rFonts w:ascii="Times New Roman" w:hAnsi="Times New Roman" w:cs="Times New Roman"/>
          <w:sz w:val="20"/>
          <w:szCs w:val="20"/>
        </w:rPr>
        <w:t>Bu onam formu size/hastanıza anlatılan ve uygulanacak olan tanı ve tedavi yöntemlerinin niteliği, işlem/lerden beklenen yararları, olası yan etkileri, alternatif tanı ve tedavi seçenekleri ve bunların özellikleri, bu işlem/ler gerçekleştirilmez ise hangi sonuçlara yol açabileceği gibi konularda sizi aydınlatmak ve rızanızı almak için hazırlanmıştır. Bu formu okuyup, imzalayarak işlem konusunda aydınlatıldığınızı ve işlemin yapılmasına özgür iradenizle onay verdiğinizi beyan etmektesiniz. Form içerisinde anlamadığınız noktaları doktorunuza sorabilirsiniz.</w:t>
      </w:r>
    </w:p>
    <w:p w:rsidR="000A7746" w:rsidRPr="009D69D6" w:rsidRDefault="000A7746" w:rsidP="000A7746">
      <w:pPr>
        <w:ind w:left="-567" w:right="-680"/>
        <w:jc w:val="both"/>
        <w:rPr>
          <w:rFonts w:ascii="Times New Roman" w:hAnsi="Times New Roman" w:cs="Times New Roman"/>
          <w:sz w:val="20"/>
          <w:szCs w:val="20"/>
        </w:rPr>
      </w:pPr>
      <w:r w:rsidRPr="000A7746">
        <w:rPr>
          <w:rFonts w:ascii="Times New Roman" w:hAnsi="Times New Roman" w:cs="Times New Roman"/>
          <w:sz w:val="20"/>
          <w:szCs w:val="20"/>
        </w:rPr>
        <w:t>Hastanın ölçülerinin alınmasıyla elde edilen modeller ve filmler incelenir. Yapılan ölçümler sonucunda sabit tedavi planlaması yapılır, planlamaya</w:t>
      </w:r>
      <w:r>
        <w:rPr>
          <w:rFonts w:ascii="Times New Roman" w:hAnsi="Times New Roman" w:cs="Times New Roman"/>
          <w:sz w:val="20"/>
          <w:szCs w:val="20"/>
        </w:rPr>
        <w:t xml:space="preserve"> </w:t>
      </w:r>
      <w:r w:rsidRPr="000A7746">
        <w:rPr>
          <w:rFonts w:ascii="Times New Roman" w:hAnsi="Times New Roman" w:cs="Times New Roman"/>
          <w:sz w:val="20"/>
          <w:szCs w:val="20"/>
        </w:rPr>
        <w:t>uygun olarak sabit tedavi ataşmanları dişler üzerine yapıştırılır ve onların içerisinden geçirilen ark tellerinin dişleri hareket ettirerek uygun pozisyonlara</w:t>
      </w:r>
      <w:r>
        <w:rPr>
          <w:rFonts w:ascii="Times New Roman" w:hAnsi="Times New Roman" w:cs="Times New Roman"/>
          <w:sz w:val="20"/>
          <w:szCs w:val="20"/>
        </w:rPr>
        <w:t xml:space="preserve"> </w:t>
      </w:r>
      <w:r w:rsidRPr="000A7746">
        <w:rPr>
          <w:rFonts w:ascii="Times New Roman" w:hAnsi="Times New Roman" w:cs="Times New Roman"/>
          <w:sz w:val="20"/>
          <w:szCs w:val="20"/>
        </w:rPr>
        <w:t>getirmesi amaçlanır. Gerekli olduğunda çene kemiğine yerleştirilen destek amaçlı vidalar; çeneyi genişleten vidalı aparatlar; metal yaylar, lastik</w:t>
      </w:r>
      <w:r>
        <w:rPr>
          <w:rFonts w:ascii="Times New Roman" w:hAnsi="Times New Roman" w:cs="Times New Roman"/>
          <w:sz w:val="20"/>
          <w:szCs w:val="20"/>
        </w:rPr>
        <w:t xml:space="preserve"> </w:t>
      </w:r>
      <w:r w:rsidRPr="000A7746">
        <w:rPr>
          <w:rFonts w:ascii="Times New Roman" w:hAnsi="Times New Roman" w:cs="Times New Roman"/>
          <w:sz w:val="20"/>
          <w:szCs w:val="20"/>
        </w:rPr>
        <w:t>zincirler vb. kullanılabilmektedir. Bazen hasta tarafından takıp çıkarılması gereken ağız dışı aygıtların (enselik/yüz maskesi gibi aygıtlar) veya ağız</w:t>
      </w:r>
      <w:r>
        <w:rPr>
          <w:rFonts w:ascii="Times New Roman" w:hAnsi="Times New Roman" w:cs="Times New Roman"/>
          <w:sz w:val="20"/>
          <w:szCs w:val="20"/>
        </w:rPr>
        <w:t xml:space="preserve"> </w:t>
      </w:r>
      <w:r w:rsidRPr="000A7746">
        <w:rPr>
          <w:rFonts w:ascii="Times New Roman" w:hAnsi="Times New Roman" w:cs="Times New Roman"/>
          <w:sz w:val="20"/>
          <w:szCs w:val="20"/>
        </w:rPr>
        <w:t>içi/dışı lastik halkaların kullanılması gerekebilir. Mevcut bozukluğun giderilmesi amacıyla tedavi süresi 1-5 yıl ar</w:t>
      </w:r>
      <w:r>
        <w:rPr>
          <w:rFonts w:ascii="Times New Roman" w:hAnsi="Times New Roman" w:cs="Times New Roman"/>
          <w:sz w:val="20"/>
          <w:szCs w:val="20"/>
        </w:rPr>
        <w:t xml:space="preserve">asında değişiklik gösterebilir. </w:t>
      </w:r>
      <w:r w:rsidRPr="000A7746">
        <w:rPr>
          <w:rFonts w:ascii="Times New Roman" w:hAnsi="Times New Roman" w:cs="Times New Roman"/>
          <w:sz w:val="20"/>
          <w:szCs w:val="20"/>
        </w:rPr>
        <w:t>Bu</w:t>
      </w:r>
      <w:r>
        <w:rPr>
          <w:rFonts w:ascii="Times New Roman" w:hAnsi="Times New Roman" w:cs="Times New Roman"/>
          <w:sz w:val="20"/>
          <w:szCs w:val="20"/>
        </w:rPr>
        <w:t xml:space="preserve"> </w:t>
      </w:r>
      <w:r w:rsidRPr="000A7746">
        <w:rPr>
          <w:rFonts w:ascii="Times New Roman" w:hAnsi="Times New Roman" w:cs="Times New Roman"/>
          <w:sz w:val="20"/>
          <w:szCs w:val="20"/>
        </w:rPr>
        <w:t>mekanikler tek çeneye uygulanabildiği gibi genellikle her iki çeneye beraber uygulanmaktadır</w:t>
      </w:r>
      <w:r w:rsidRPr="009D69D6">
        <w:rPr>
          <w:rFonts w:ascii="Times New Roman" w:hAnsi="Times New Roman" w:cs="Times New Roman"/>
          <w:sz w:val="20"/>
          <w:szCs w:val="20"/>
        </w:rPr>
        <w:t>. Tedavi yapılmazsa çiğneme fonksiyonu bozulabilir, çapraşıklık sebebiyle dişlerde çürükler oluşabilir, periodontal sorunlar oluşabilir. Tedavi öğretim üyelerinin kontrolü altında uzmanlık öğrencileri ve öğretim üyelerinin bizzat kendileri tarafından yapılmaktadır.</w:t>
      </w:r>
    </w:p>
    <w:p w:rsidR="000A7746" w:rsidRPr="0059166F" w:rsidRDefault="000A7746" w:rsidP="0059166F">
      <w:pPr>
        <w:pStyle w:val="ListeParagraf"/>
        <w:numPr>
          <w:ilvl w:val="0"/>
          <w:numId w:val="19"/>
        </w:numPr>
        <w:ind w:left="-207" w:right="-680"/>
        <w:jc w:val="both"/>
        <w:rPr>
          <w:rFonts w:ascii="Times New Roman" w:hAnsi="Times New Roman" w:cs="Times New Roman"/>
          <w:sz w:val="20"/>
          <w:szCs w:val="20"/>
        </w:rPr>
      </w:pPr>
      <w:r w:rsidRPr="0059166F">
        <w:rPr>
          <w:rFonts w:ascii="Times New Roman" w:hAnsi="Times New Roman" w:cs="Times New Roman"/>
          <w:sz w:val="20"/>
          <w:szCs w:val="20"/>
        </w:rPr>
        <w:t>Tedavi başlangıcında teşhis amaçlı, tedavi süresince ve tedavi sonrasında ( kontrol amaçlı olarak) diş ve çevre dokuların ayrıntılı olarak incelenebilmesi için diş ve baş röntgenlerinin çekilmesi gereklidir. Tedavi sürecini daha net izleyebilmek için tedavi öncesi ve tedavi sırasında ağız içinden ve ağız dışından fotoğraf çekilmesi de gerekmektedir. Bazı ortodontik anomalilerin teşhis ve tedavisinde ileri tetkikler istenebilmektedir.</w:t>
      </w:r>
    </w:p>
    <w:p w:rsidR="000A7746" w:rsidRPr="0059166F" w:rsidRDefault="000A7746" w:rsidP="0059166F">
      <w:pPr>
        <w:pStyle w:val="ListeParagraf"/>
        <w:numPr>
          <w:ilvl w:val="0"/>
          <w:numId w:val="19"/>
        </w:numPr>
        <w:ind w:left="-207" w:right="-680"/>
        <w:jc w:val="both"/>
        <w:rPr>
          <w:rFonts w:ascii="Times New Roman" w:hAnsi="Times New Roman" w:cs="Times New Roman"/>
          <w:sz w:val="20"/>
          <w:szCs w:val="20"/>
        </w:rPr>
      </w:pPr>
      <w:r w:rsidRPr="0059166F">
        <w:rPr>
          <w:rFonts w:ascii="Times New Roman" w:hAnsi="Times New Roman" w:cs="Times New Roman"/>
          <w:sz w:val="20"/>
          <w:szCs w:val="20"/>
        </w:rPr>
        <w:t>Bu kayıtlar kimliğiniz belirtilmeden ve/veya kimliğiniz anlaşılmayacak şekilde bilimsel nitelikteki yayınlarda ve muayene içi sunumlarda kullanılabilir. Bu amaçların dışında bu kayıtlar kullanılmayacak ve yasal makamların isteği dışında başkalarıyla paylaşılmayacaktır.</w:t>
      </w:r>
    </w:p>
    <w:p w:rsidR="000A7746" w:rsidRPr="0059166F" w:rsidRDefault="000A7746" w:rsidP="0059166F">
      <w:pPr>
        <w:pStyle w:val="ListeParagraf"/>
        <w:numPr>
          <w:ilvl w:val="0"/>
          <w:numId w:val="19"/>
        </w:numPr>
        <w:ind w:left="-207" w:right="-680"/>
        <w:jc w:val="both"/>
        <w:rPr>
          <w:rFonts w:ascii="Times New Roman" w:hAnsi="Times New Roman" w:cs="Times New Roman"/>
          <w:sz w:val="20"/>
          <w:szCs w:val="20"/>
        </w:rPr>
      </w:pPr>
      <w:r w:rsidRPr="0059166F">
        <w:rPr>
          <w:rFonts w:ascii="Times New Roman" w:hAnsi="Times New Roman" w:cs="Times New Roman"/>
          <w:sz w:val="20"/>
          <w:szCs w:val="20"/>
        </w:rPr>
        <w:t>18 yaşını doldurmuş kişilerin ortodontik diş tedavilerine ilişkin giderler Kurumca ödenmez. Ancak 18 yaşını doldurmuş kişinin ortodontik diş tedavisi 18 yaşından önce başlamış ve devam ediyor olması halinde Kurumumuzca karşılanır. Ayrıca 5510 sayılı Kanunun genel sağlık sigortasına ilişkin hükümlerinin yürürlük tarihi öncesinde başlamış ve devam ediyor ise söz konusu tedavi bedelleri karşılanır. . Sınıf I, II, III ve ortognatik cerrahide uygulanan sabit ortodontik tedaviler; SUT eki EK-2/Ç Listesindeki “7.1 Tanıya dayalı ortodontik tedavi işlemleri” bölümünde yer alan işlem kodları üzerinden ve tedavilerin tamamlandığının gösterilmesi ve belgelenmesi halinde, ortodonti uzmanı/doktoralı hekimleri tarafından yapıldığı takdirde Kurumca karşılanır. Bu işlem kodlarına sabit fonksiyonel, kamuflaj tedavileri ile sabit open-bite, sabit deep-bite ve sabit ortodontik tedavi ile birlikte uygulanan ağız dışı aygıt uygulaması, sabit expansiyon tedavileri gibi her türlü sabit ortodontik tedaviler ve pekiştirme tedavisi, model yapımı-analizi, fotoğraflar-analizleri, tüm görüntüleme yöntemleri-analizleri ve diğer teşhis yöntemleri dahildir. Sınıf I, Sınıf II, Sınıf III ortodontik tedavilerin ve ortognatik cerrahide ortodontik tedavinin başlangıç aşamaları; hastanın sabit ortodontik tedavi planlamasının yapılarak, tedaviye ve tedavi mekaniklerinin uygulanmaya başlandığı aşamadır. Sınıf I, Sınıf II, Sınıf III ortodontik tedavilerin ve ortognatik cerrahide ortodontik tedavinin tedavi aşamaları; ortodontik tedavide uygulanan mekanikler sonrasında planlanan sonuçların alınmaya başlandığı veya belirli bir aşamaya gelindiği aşamadır. Sınıf I, Sınıf II, Sınıf III ortodontik tedavilerin ve ortognatik cerrahide ortodontik tedavinin pekiştirme aşamaları; ortodontik tedavinin tamamlandığı aşamadır. Sınıf I, Sınıf II, Sınıf III ortodontik tedavilerin ve ortognatik cerrahide ortodontik tedavinin başlangıç aşamaları ile tedavi aşamaları arasında en az 6 ay süre bulunması gerekir. Sınıf I, Sınıf II, Sınıf III ortodontik tedavilerin ve ortognatik cerrahide ortodontik tedavinin tedavi aşamaları ile pekiştirme aşamaları arasında en az 4 ay süre bulunması gerekir.</w:t>
      </w:r>
    </w:p>
    <w:p w:rsidR="000A7746" w:rsidRPr="0059166F" w:rsidRDefault="000A7746" w:rsidP="0059166F">
      <w:pPr>
        <w:pStyle w:val="ListeParagraf"/>
        <w:numPr>
          <w:ilvl w:val="0"/>
          <w:numId w:val="19"/>
        </w:numPr>
        <w:ind w:left="-207" w:right="-680"/>
        <w:jc w:val="both"/>
        <w:rPr>
          <w:rFonts w:ascii="Times New Roman" w:hAnsi="Times New Roman" w:cs="Times New Roman"/>
          <w:sz w:val="20"/>
          <w:szCs w:val="20"/>
        </w:rPr>
      </w:pPr>
      <w:r w:rsidRPr="0059166F">
        <w:rPr>
          <w:rFonts w:ascii="Times New Roman" w:hAnsi="Times New Roman" w:cs="Times New Roman"/>
          <w:sz w:val="20"/>
          <w:szCs w:val="20"/>
        </w:rPr>
        <w:t>Ortodontik tedavide kullanılan braket ve ortodontik materyal hasta tarafından karşılanır. Ortodontik malzemelerini temin edip kliniğe teslim etmiş olan hastalar aldığı malzemelerin faturasını saklamakla yükümlüdür, tedavilerini terk edecek olurlarsa ya da tedavi sonunda kalan malzemelerini talep etmeleri halinde tedavi esnasında kullanılan malzemeler tespit edilip kalan malzemeler kendilerine iade edilecektir. Tedavinin seyri esnasında hastada kullanılmak üzere hastanın tedavi ihtiyacına göre yeni malzemeler gerekebilir, bu durumda hasta bu malzeme ya da malzemeleri tedarik etmek zorundadır.</w:t>
      </w:r>
    </w:p>
    <w:p w:rsidR="000A7746" w:rsidRPr="0059166F" w:rsidRDefault="000A7746" w:rsidP="0059166F">
      <w:pPr>
        <w:pStyle w:val="ListeParagraf"/>
        <w:numPr>
          <w:ilvl w:val="0"/>
          <w:numId w:val="19"/>
        </w:numPr>
        <w:ind w:left="-207" w:right="-680"/>
        <w:jc w:val="both"/>
        <w:rPr>
          <w:rFonts w:ascii="Times New Roman" w:hAnsi="Times New Roman" w:cs="Times New Roman"/>
          <w:sz w:val="20"/>
          <w:szCs w:val="20"/>
        </w:rPr>
      </w:pPr>
      <w:r w:rsidRPr="0059166F">
        <w:rPr>
          <w:rFonts w:ascii="Times New Roman" w:hAnsi="Times New Roman" w:cs="Times New Roman"/>
          <w:sz w:val="20"/>
          <w:szCs w:val="20"/>
        </w:rPr>
        <w:t>Hasta hekimin öngördüğü tedaviyi sonuna kadar ve eksiksiz uygulamak zorundadır. Hastanın/ailesinin işbirliği eksikliğinden ortaya çıkan uyum eksikliği durumunda ve bunun sürekli olması durumunda hekim hastanın tedaviden fayda sağlayamayacağına karar verdiğinde tedaviye son verme hakkına sahiptir</w:t>
      </w:r>
    </w:p>
    <w:p w:rsidR="000A7746" w:rsidRPr="0059166F" w:rsidRDefault="000A7746" w:rsidP="0059166F">
      <w:pPr>
        <w:pStyle w:val="ListeParagraf"/>
        <w:numPr>
          <w:ilvl w:val="0"/>
          <w:numId w:val="19"/>
        </w:numPr>
        <w:ind w:left="-207" w:right="-680"/>
        <w:jc w:val="both"/>
        <w:rPr>
          <w:rFonts w:ascii="Times New Roman" w:hAnsi="Times New Roman" w:cs="Times New Roman"/>
          <w:sz w:val="20"/>
          <w:szCs w:val="20"/>
        </w:rPr>
      </w:pPr>
      <w:r w:rsidRPr="0059166F">
        <w:rPr>
          <w:rFonts w:ascii="Times New Roman" w:hAnsi="Times New Roman" w:cs="Times New Roman"/>
          <w:sz w:val="20"/>
          <w:szCs w:val="20"/>
        </w:rPr>
        <w:lastRenderedPageBreak/>
        <w:t>Ortodontik Tedavinin sonuçlanmasında hastanın dokularının yapılan tedaviye bireysel cevabı önemli bir faktördür. Özellikle kemiği de içine alan “iskeletsel anomalilerde” gelişim çağındaki bireylerde gerekli büyüme desteği alınamaması halinde hedeflenen yapılanma gerçekleşemeyebilir. Bu durumda bireye zarar vermemek için hekim tedaviyi sonlandırabilir.</w:t>
      </w:r>
    </w:p>
    <w:p w:rsidR="000A7746" w:rsidRPr="0059166F" w:rsidRDefault="000A7746" w:rsidP="0059166F">
      <w:pPr>
        <w:pStyle w:val="ListeParagraf"/>
        <w:numPr>
          <w:ilvl w:val="0"/>
          <w:numId w:val="19"/>
        </w:numPr>
        <w:ind w:left="-207" w:right="-680"/>
        <w:jc w:val="both"/>
        <w:rPr>
          <w:rFonts w:ascii="Times New Roman" w:hAnsi="Times New Roman" w:cs="Times New Roman"/>
          <w:sz w:val="20"/>
          <w:szCs w:val="20"/>
        </w:rPr>
      </w:pPr>
      <w:r w:rsidRPr="0059166F">
        <w:rPr>
          <w:rFonts w:ascii="Times New Roman" w:hAnsi="Times New Roman" w:cs="Times New Roman"/>
          <w:sz w:val="20"/>
          <w:szCs w:val="20"/>
        </w:rPr>
        <w:t>Ortodontik tedavilerde bazı özel durumlar hariç ortalama randevu sıklığı 4 haftada birdir. Ortodontik tedavi süresi malokluzyonun durumuna göre 1 ila 5 yıl arasında değişmektedir. Randevulara düzenli olarak gelmek tedavinin başarısında önemli bir etkendir. Askerlik, şehir dışı tayini ve şehir dışı okul, üniversite gibi sebeplerden dolayı hastalar randevularını aksatamaz ve randevularına düzenli gelmek zorundadırlar. Randevulara riayet edilmemesi ve hekimin bilgisi haricinde 3 aydan fazla bir süre randevularına gelmeyen hastaların tedavilerine bölüm kurul kararıyla son verilecektir.</w:t>
      </w:r>
    </w:p>
    <w:p w:rsidR="000A7746" w:rsidRPr="0059166F" w:rsidRDefault="000A7746" w:rsidP="0059166F">
      <w:pPr>
        <w:pStyle w:val="ListeParagraf"/>
        <w:numPr>
          <w:ilvl w:val="0"/>
          <w:numId w:val="19"/>
        </w:numPr>
        <w:ind w:left="-207" w:right="-680"/>
        <w:jc w:val="both"/>
        <w:rPr>
          <w:rFonts w:ascii="Times New Roman" w:hAnsi="Times New Roman" w:cs="Times New Roman"/>
          <w:sz w:val="20"/>
          <w:szCs w:val="20"/>
        </w:rPr>
      </w:pPr>
      <w:r w:rsidRPr="0059166F">
        <w:rPr>
          <w:rFonts w:ascii="Times New Roman" w:hAnsi="Times New Roman" w:cs="Times New Roman"/>
          <w:sz w:val="20"/>
          <w:szCs w:val="20"/>
        </w:rPr>
        <w:t>Hastanın genel sağlık durumu ile ilgili olmak üzere herhangi bir sistemik hastalığın mevcudiyeti (kan hastalıkları,</w:t>
      </w:r>
      <w:r w:rsidR="00592272">
        <w:rPr>
          <w:rFonts w:ascii="Times New Roman" w:hAnsi="Times New Roman" w:cs="Times New Roman"/>
          <w:sz w:val="20"/>
          <w:szCs w:val="20"/>
        </w:rPr>
        <w:t xml:space="preserve"> </w:t>
      </w:r>
      <w:r w:rsidRPr="0059166F">
        <w:rPr>
          <w:rFonts w:ascii="Times New Roman" w:hAnsi="Times New Roman" w:cs="Times New Roman"/>
          <w:sz w:val="20"/>
          <w:szCs w:val="20"/>
        </w:rPr>
        <w:t>kemik hastalıkları, hormonal bozukluklar, allerjik hastalıklar vb) ortodontik tedaviyi etkileyebilir. Hastanın bu ve benzeri hastalıklarını ortodontik tedaviye başlamadan önce ve tedavi sırasında hastada oluşan sağlık durumu/tedavi ile ilgili değişiklikleri ortodonti hekimine bildirmesi gerekmektedir.</w:t>
      </w:r>
    </w:p>
    <w:p w:rsidR="0021416F" w:rsidRDefault="000A7746" w:rsidP="0059166F">
      <w:pPr>
        <w:pStyle w:val="ListeParagraf"/>
        <w:numPr>
          <w:ilvl w:val="0"/>
          <w:numId w:val="19"/>
        </w:numPr>
        <w:ind w:left="-207" w:right="-680"/>
        <w:jc w:val="both"/>
        <w:rPr>
          <w:rFonts w:ascii="Times New Roman" w:hAnsi="Times New Roman" w:cs="Times New Roman"/>
          <w:sz w:val="20"/>
          <w:szCs w:val="20"/>
        </w:rPr>
      </w:pPr>
      <w:r w:rsidRPr="0059166F">
        <w:rPr>
          <w:rFonts w:ascii="Times New Roman" w:hAnsi="Times New Roman" w:cs="Times New Roman"/>
          <w:sz w:val="20"/>
          <w:szCs w:val="20"/>
        </w:rPr>
        <w:t>Ortodontik tedavi sağlıklı dişlere uygulanır ve ağız bakımı çok önemlidir. Tedaviye başlamadan önce diş hekimine giderek tüm dişler muayene ettirilmeli, varsa çürük dişler tedavi edilmeli, gereken dişlere kanal tedavisi yapılmalı, diş fırçalama eğitimi verilmelidir. Dişlerini yeterince fırçalamayan hastaların tedavilerine başlanm</w:t>
      </w:r>
      <w:r w:rsidR="0021416F">
        <w:rPr>
          <w:rFonts w:ascii="Times New Roman" w:hAnsi="Times New Roman" w:cs="Times New Roman"/>
          <w:sz w:val="20"/>
          <w:szCs w:val="20"/>
        </w:rPr>
        <w:t>az</w:t>
      </w:r>
      <w:r w:rsidRPr="0059166F">
        <w:rPr>
          <w:rFonts w:ascii="Times New Roman" w:hAnsi="Times New Roman" w:cs="Times New Roman"/>
          <w:sz w:val="20"/>
          <w:szCs w:val="20"/>
        </w:rPr>
        <w:t>.</w:t>
      </w:r>
      <w:r w:rsidR="0021416F">
        <w:rPr>
          <w:rFonts w:ascii="Times New Roman" w:hAnsi="Times New Roman" w:cs="Times New Roman"/>
          <w:sz w:val="20"/>
          <w:szCs w:val="20"/>
        </w:rPr>
        <w:t xml:space="preserve"> </w:t>
      </w:r>
    </w:p>
    <w:p w:rsidR="000A7746" w:rsidRPr="0059166F" w:rsidRDefault="000A7746" w:rsidP="0059166F">
      <w:pPr>
        <w:pStyle w:val="ListeParagraf"/>
        <w:numPr>
          <w:ilvl w:val="0"/>
          <w:numId w:val="19"/>
        </w:numPr>
        <w:ind w:left="-207" w:right="-680"/>
        <w:jc w:val="both"/>
        <w:rPr>
          <w:rFonts w:ascii="Times New Roman" w:hAnsi="Times New Roman" w:cs="Times New Roman"/>
          <w:sz w:val="20"/>
          <w:szCs w:val="20"/>
        </w:rPr>
      </w:pPr>
      <w:r w:rsidRPr="0059166F">
        <w:rPr>
          <w:rFonts w:ascii="Times New Roman" w:hAnsi="Times New Roman" w:cs="Times New Roman"/>
          <w:sz w:val="20"/>
          <w:szCs w:val="20"/>
        </w:rPr>
        <w:t>Dişlerinizin üzerine yapıştırılan braketler ve kullanılan diğer apareyler, dişler üzerinde gıda tutulumunu arttırmakta ve bunun neticesinde dişlerinizde çürüme ve diş taşı oluşumu hızlanmaktadır. Tedavi sırasında yeterli ve düzenli fırçalama yapılmadığında; dişlerde çürük, kalıcı beyaz lekeler, dişetlerinde iltihaplar, dişeti büyümeleri ve kanamalar ile ağız kokusu oluşabilir. Bu nedenle dişler ana ve ara öğünlerden sonra düzenli olarak, tüm gıda artıklarının uzaklaştırıldığından emin olana kadar fırçalanmalıdır. Tedavi esnasında yetersiz ağız hijyenine bağlı oluşacak olumsuzluklardan hastanın kendisi sorumludur. Uyarılara rağmen ağız hijyeni kötü olan hastaların tedavilerine bölüm kurul kararıyla son verilecektir.</w:t>
      </w:r>
    </w:p>
    <w:p w:rsidR="000A7746" w:rsidRPr="0059166F" w:rsidRDefault="000A7746" w:rsidP="0059166F">
      <w:pPr>
        <w:pStyle w:val="ListeParagraf"/>
        <w:numPr>
          <w:ilvl w:val="0"/>
          <w:numId w:val="19"/>
        </w:numPr>
        <w:ind w:left="-207" w:right="-680"/>
        <w:jc w:val="both"/>
        <w:rPr>
          <w:rFonts w:ascii="Times New Roman" w:hAnsi="Times New Roman" w:cs="Times New Roman"/>
          <w:sz w:val="20"/>
          <w:szCs w:val="20"/>
        </w:rPr>
      </w:pPr>
      <w:r w:rsidRPr="0059166F">
        <w:rPr>
          <w:rFonts w:ascii="Times New Roman" w:hAnsi="Times New Roman" w:cs="Times New Roman"/>
          <w:sz w:val="20"/>
          <w:szCs w:val="20"/>
        </w:rPr>
        <w:t>Sabit tedavi boyunca hekiminiz sizden bir takım gıdalardan uzak durmanızı isteyebilir. Asidik gazlı içecekler (kola- gazoz- maden suyu) dişlere yapıştırılan parçaların kopmasına neden olmakla birlikte, dişlerin çürümesini kolaylaştırmaktadır. Erik, fındık, ceviz gibi sert yiyecekler ve sakız, hurma, lokum gibi yapışkan maddeler de braketlerin kırılmasına ve kopmasına yol açabilir. Ekmek, simit elma, armut gibi yiyecekler ısırılarak değil lokma şeklinde koparılarak ya da kesilerek ve zeytin kiraz gibi çekirdekli yiyecekler çekirdeği çıkartıldıktan sonra yenmelidir. Tedaviniz boyunca bu gibi gıdalardan uzak durmanız tedavinizin ve seanslarınızın uzamaması açısından çok önemlidir. Tedavi sırasında kopan braketler ve çıkan apareyleri hastanın yanında getirmesi gerekmektedir. Bu malzemeler kullanılabilecek durumda ise kullanılacaktır. Kullanılamayan malzemeleri hasta temin etmek zorundadır.</w:t>
      </w:r>
    </w:p>
    <w:p w:rsidR="000A7746" w:rsidRPr="0059166F" w:rsidRDefault="000A7746" w:rsidP="0059166F">
      <w:pPr>
        <w:pStyle w:val="ListeParagraf"/>
        <w:numPr>
          <w:ilvl w:val="0"/>
          <w:numId w:val="19"/>
        </w:numPr>
        <w:ind w:left="-207" w:right="-680"/>
        <w:jc w:val="both"/>
        <w:rPr>
          <w:rFonts w:ascii="Times New Roman" w:hAnsi="Times New Roman" w:cs="Times New Roman"/>
          <w:sz w:val="20"/>
          <w:szCs w:val="20"/>
        </w:rPr>
      </w:pPr>
      <w:r w:rsidRPr="0059166F">
        <w:rPr>
          <w:rFonts w:ascii="Times New Roman" w:hAnsi="Times New Roman" w:cs="Times New Roman"/>
          <w:sz w:val="20"/>
          <w:szCs w:val="20"/>
        </w:rPr>
        <w:t>Ortodontik tedaviler sırasında dişlerde geçici bir hassasiyet gelişebilir, dişetinde, dudakta, yanakta veya dilde küçük yaralar oluşabilir.</w:t>
      </w:r>
    </w:p>
    <w:p w:rsidR="000A7746" w:rsidRPr="0059166F" w:rsidRDefault="000A7746" w:rsidP="0059166F">
      <w:pPr>
        <w:pStyle w:val="ListeParagraf"/>
        <w:numPr>
          <w:ilvl w:val="0"/>
          <w:numId w:val="19"/>
        </w:numPr>
        <w:ind w:left="-207" w:right="-680"/>
        <w:jc w:val="both"/>
        <w:rPr>
          <w:rFonts w:ascii="Times New Roman" w:hAnsi="Times New Roman" w:cs="Times New Roman"/>
          <w:sz w:val="20"/>
          <w:szCs w:val="20"/>
        </w:rPr>
      </w:pPr>
      <w:r w:rsidRPr="0059166F">
        <w:rPr>
          <w:rFonts w:ascii="Times New Roman" w:hAnsi="Times New Roman" w:cs="Times New Roman"/>
          <w:sz w:val="20"/>
          <w:szCs w:val="20"/>
        </w:rPr>
        <w:t>Gerekli olduğunda çene kemiğine yerleştirilen destek amaçlı vidalar; çeneyi genişleten vidalı aparatlar; metal yaylar, lastik zincirler vb. kullanılabilmektedir. Bazen hasta tarafından takıp çıkarılması gereken ağız dışı aygıtların (enselik/yüz maskesi gibi aygıtlar) veya ağız içi/dışı lastik halkaların kullanılması gerekebilir. Bunların kullanımları ile ilgili talimatlara ve hekiminizin önerilerine aynen uyulmalıdır. Doktorun tavsiye ettiği şekilde kullanmayan hastaların tedavilerine bölüm kurul kararı ile son verilecektir.</w:t>
      </w:r>
    </w:p>
    <w:p w:rsidR="000A7746" w:rsidRPr="0059166F" w:rsidRDefault="000A7746" w:rsidP="0059166F">
      <w:pPr>
        <w:pStyle w:val="ListeParagraf"/>
        <w:numPr>
          <w:ilvl w:val="0"/>
          <w:numId w:val="19"/>
        </w:numPr>
        <w:ind w:left="-207" w:right="-680"/>
        <w:jc w:val="both"/>
        <w:rPr>
          <w:rFonts w:ascii="Times New Roman" w:hAnsi="Times New Roman" w:cs="Times New Roman"/>
          <w:sz w:val="20"/>
          <w:szCs w:val="20"/>
        </w:rPr>
      </w:pPr>
      <w:r w:rsidRPr="0059166F">
        <w:rPr>
          <w:rFonts w:ascii="Times New Roman" w:hAnsi="Times New Roman" w:cs="Times New Roman"/>
          <w:sz w:val="20"/>
          <w:szCs w:val="20"/>
        </w:rPr>
        <w:t>Tedavi planlı ve tüm kurallara uygun olarak yapılsa bile, uygulamaların tüm sonuçlara ulaşması garanti edilemez. Çünkü, seçilen tedavinin sınırları, hasta -hekim-aile işbirliğinde yaşanan aksaklıklar ve hastaya özgü kimi faktörler,(örneğin: genetik yapı, tedavi sırasında öngörülmesi mümkün olmayan büyüme-gelişme faktörleri, ağız ve diş dokularının ortodontik tedaviye verdiği yanı</w:t>
      </w:r>
      <w:r w:rsidR="00BF664D">
        <w:rPr>
          <w:rFonts w:ascii="Times New Roman" w:hAnsi="Times New Roman" w:cs="Times New Roman"/>
          <w:sz w:val="20"/>
          <w:szCs w:val="20"/>
        </w:rPr>
        <w:t>t, diş sıkma- diş gıcırdatma- v</w:t>
      </w:r>
      <w:r w:rsidRPr="0059166F">
        <w:rPr>
          <w:rFonts w:ascii="Times New Roman" w:hAnsi="Times New Roman" w:cs="Times New Roman"/>
          <w:sz w:val="20"/>
          <w:szCs w:val="20"/>
        </w:rPr>
        <w:t>b</w:t>
      </w:r>
      <w:r w:rsidR="00BF664D">
        <w:rPr>
          <w:rFonts w:ascii="Times New Roman" w:hAnsi="Times New Roman" w:cs="Times New Roman"/>
          <w:sz w:val="20"/>
          <w:szCs w:val="20"/>
        </w:rPr>
        <w:t>.</w:t>
      </w:r>
      <w:r w:rsidRPr="0059166F">
        <w:rPr>
          <w:rFonts w:ascii="Times New Roman" w:hAnsi="Times New Roman" w:cs="Times New Roman"/>
          <w:sz w:val="20"/>
          <w:szCs w:val="20"/>
        </w:rPr>
        <w:t xml:space="preserve"> kötü alışkanlıklar) sonuçların garanti edilmesini mümkün kılmamaktadır.</w:t>
      </w:r>
    </w:p>
    <w:p w:rsidR="000A7746" w:rsidRPr="0059166F" w:rsidRDefault="000A7746" w:rsidP="0059166F">
      <w:pPr>
        <w:pStyle w:val="ListeParagraf"/>
        <w:numPr>
          <w:ilvl w:val="0"/>
          <w:numId w:val="19"/>
        </w:numPr>
        <w:ind w:left="-207" w:right="-680"/>
        <w:jc w:val="both"/>
        <w:rPr>
          <w:rFonts w:ascii="Times New Roman" w:hAnsi="Times New Roman" w:cs="Times New Roman"/>
          <w:sz w:val="20"/>
          <w:szCs w:val="20"/>
        </w:rPr>
      </w:pPr>
      <w:r w:rsidRPr="0059166F">
        <w:rPr>
          <w:rFonts w:ascii="Times New Roman" w:hAnsi="Times New Roman" w:cs="Times New Roman"/>
          <w:sz w:val="20"/>
          <w:szCs w:val="20"/>
        </w:rPr>
        <w:t>Ortodontik soruna eşlik eden şiddetli çene uyumsuzluğu olduğunda, ortodontik tedavi ile birlikte çene cerrahisi (çenelerin cerrahi olarak yeniden uyumlanması) ameliyatı gerekebilir. Cerrahi tedaviye karar verilen hastalarda ilerleyen dönemlerde hastanın ameliyattan kendi isteği ile vazgeçmesi durumunda hastanın tedavisine son verilir.</w:t>
      </w:r>
    </w:p>
    <w:p w:rsidR="000A7746" w:rsidRPr="0059166F" w:rsidRDefault="000A7746" w:rsidP="0059166F">
      <w:pPr>
        <w:pStyle w:val="ListeParagraf"/>
        <w:numPr>
          <w:ilvl w:val="0"/>
          <w:numId w:val="19"/>
        </w:numPr>
        <w:ind w:left="-207" w:right="-680"/>
        <w:jc w:val="both"/>
        <w:rPr>
          <w:rFonts w:ascii="Times New Roman" w:hAnsi="Times New Roman" w:cs="Times New Roman"/>
          <w:sz w:val="20"/>
          <w:szCs w:val="20"/>
        </w:rPr>
      </w:pPr>
      <w:r w:rsidRPr="0059166F">
        <w:rPr>
          <w:rFonts w:ascii="Times New Roman" w:hAnsi="Times New Roman" w:cs="Times New Roman"/>
          <w:sz w:val="20"/>
          <w:szCs w:val="20"/>
        </w:rPr>
        <w:t>Ortodontik tedavinizi yapacak olan hekim ortodontik bölüm kararıyla belirlenmiş olup tedaviniz süresince belirlenen hekim tarafından tedaviniz yürütülecektir. Herhangi bir nedenle (tayin, doğum vs.) hekimin bölümden ayrılması durumunda tedavinize devam edecek hekim bölüm kurul kararıyla belirlenecektir. Bunun haricinde herhangi bir hekim değişikliği yapılmayacaktır.</w:t>
      </w:r>
    </w:p>
    <w:p w:rsidR="000A7746" w:rsidRPr="0059166F" w:rsidRDefault="000A7746" w:rsidP="0059166F">
      <w:pPr>
        <w:pStyle w:val="ListeParagraf"/>
        <w:numPr>
          <w:ilvl w:val="0"/>
          <w:numId w:val="19"/>
        </w:numPr>
        <w:ind w:left="-207" w:right="-680"/>
        <w:jc w:val="both"/>
        <w:rPr>
          <w:rFonts w:ascii="Times New Roman" w:hAnsi="Times New Roman" w:cs="Times New Roman"/>
          <w:sz w:val="20"/>
          <w:szCs w:val="20"/>
        </w:rPr>
      </w:pPr>
      <w:r w:rsidRPr="0059166F">
        <w:rPr>
          <w:rFonts w:ascii="Times New Roman" w:hAnsi="Times New Roman" w:cs="Times New Roman"/>
          <w:sz w:val="20"/>
          <w:szCs w:val="20"/>
        </w:rPr>
        <w:t>Her türlü tıbbi müdahalede olduğu gibi ortodontik tedavinin de sınırları ve komplikasyonları vardır. Dişlerde kök boylarının kısalması (rezorpsiyon), dişlerde hareketlilik (mobilite), ağrı, dişeti dokularında büyüme ve diş çürükleri asitli içeceklerin tüketimiyle oluşumu artan kalıcı beyaz mat lekeler gibi durumlar gözlenebilir. Bu durumlar hastanın ağız hijyenine yeterli özeni göstermemesinden kaynaklanacağı gibi, bireysel yatkınlık, dişlerin anatomik yapılarındaki olumsuzluklar ve apareylerin yanlış kullanımı ile oluşabilir.</w:t>
      </w:r>
      <w:r w:rsidR="0059166F">
        <w:rPr>
          <w:rFonts w:ascii="Times New Roman" w:hAnsi="Times New Roman" w:cs="Times New Roman"/>
          <w:sz w:val="20"/>
          <w:szCs w:val="20"/>
        </w:rPr>
        <w:t xml:space="preserve"> </w:t>
      </w:r>
      <w:r w:rsidRPr="0059166F">
        <w:rPr>
          <w:rFonts w:ascii="Times New Roman" w:hAnsi="Times New Roman" w:cs="Times New Roman"/>
          <w:sz w:val="20"/>
          <w:szCs w:val="20"/>
        </w:rPr>
        <w:t>Kimi zaman iyi bakımlarda bile diş çevresindeki destek kemik dokusu çok ince ise kemik kaybına bağlı diş eti çekilmesi görülebilir.</w:t>
      </w:r>
    </w:p>
    <w:p w:rsidR="000A7746" w:rsidRPr="0059166F" w:rsidRDefault="000A7746" w:rsidP="0059166F">
      <w:pPr>
        <w:pStyle w:val="ListeParagraf"/>
        <w:numPr>
          <w:ilvl w:val="0"/>
          <w:numId w:val="19"/>
        </w:numPr>
        <w:ind w:left="-207" w:right="-680"/>
        <w:jc w:val="both"/>
        <w:rPr>
          <w:rFonts w:ascii="Times New Roman" w:hAnsi="Times New Roman" w:cs="Times New Roman"/>
          <w:sz w:val="20"/>
          <w:szCs w:val="20"/>
        </w:rPr>
      </w:pPr>
      <w:r w:rsidRPr="0059166F">
        <w:rPr>
          <w:rFonts w:ascii="Times New Roman" w:hAnsi="Times New Roman" w:cs="Times New Roman"/>
          <w:sz w:val="20"/>
          <w:szCs w:val="20"/>
        </w:rPr>
        <w:t>Dişlerin biçim-boyut-konumlarındaki çeşitlilik, küçük dişler, eksik dişler veya anormal konumlanmış dişler ne</w:t>
      </w:r>
      <w:r w:rsidR="001E71B8">
        <w:rPr>
          <w:rFonts w:ascii="Times New Roman" w:hAnsi="Times New Roman" w:cs="Times New Roman"/>
          <w:sz w:val="20"/>
          <w:szCs w:val="20"/>
        </w:rPr>
        <w:t>deniyle ideal tedavi sonucuna (Ö</w:t>
      </w:r>
      <w:r w:rsidRPr="0059166F">
        <w:rPr>
          <w:rFonts w:ascii="Times New Roman" w:hAnsi="Times New Roman" w:cs="Times New Roman"/>
          <w:sz w:val="20"/>
          <w:szCs w:val="20"/>
        </w:rPr>
        <w:t xml:space="preserve">r. çekim boşluklarının tamamen kapatılması) ulaşılamayabilir. Bazen düzeltilen dişlerin dişetine yakın </w:t>
      </w:r>
      <w:r w:rsidRPr="0059166F">
        <w:rPr>
          <w:rFonts w:ascii="Times New Roman" w:hAnsi="Times New Roman" w:cs="Times New Roman"/>
          <w:sz w:val="20"/>
          <w:szCs w:val="20"/>
        </w:rPr>
        <w:lastRenderedPageBreak/>
        <w:t>aralarında boşluklar görülebilmektedir. Bunlar için estetik dolgular, kron-köprü restorasyonları veya periodontal tedavi gibi destek tedaviler gerekebilir.</w:t>
      </w:r>
    </w:p>
    <w:p w:rsidR="000A7746" w:rsidRPr="0059166F" w:rsidRDefault="000A7746" w:rsidP="0059166F">
      <w:pPr>
        <w:pStyle w:val="ListeParagraf"/>
        <w:numPr>
          <w:ilvl w:val="0"/>
          <w:numId w:val="19"/>
        </w:numPr>
        <w:ind w:left="-207" w:right="-680"/>
        <w:jc w:val="both"/>
        <w:rPr>
          <w:rFonts w:ascii="Times New Roman" w:hAnsi="Times New Roman" w:cs="Times New Roman"/>
          <w:sz w:val="20"/>
          <w:szCs w:val="20"/>
        </w:rPr>
      </w:pPr>
      <w:r w:rsidRPr="0059166F">
        <w:rPr>
          <w:rFonts w:ascii="Times New Roman" w:hAnsi="Times New Roman" w:cs="Times New Roman"/>
          <w:sz w:val="20"/>
          <w:szCs w:val="20"/>
        </w:rPr>
        <w:t>Tedavi sırasında bazı hassas bünyeli hastalarda, ortodontik tedavide kullanılan materyallere karşı alerjik reaksiyonlar</w:t>
      </w:r>
      <w:r w:rsidR="0059166F" w:rsidRPr="0059166F">
        <w:rPr>
          <w:rFonts w:ascii="Times New Roman" w:hAnsi="Times New Roman" w:cs="Times New Roman"/>
          <w:sz w:val="20"/>
          <w:szCs w:val="20"/>
        </w:rPr>
        <w:t xml:space="preserve"> görülebilir. Böyle bir sorunla </w:t>
      </w:r>
      <w:r w:rsidRPr="0059166F">
        <w:rPr>
          <w:rFonts w:ascii="Times New Roman" w:hAnsi="Times New Roman" w:cs="Times New Roman"/>
          <w:sz w:val="20"/>
          <w:szCs w:val="20"/>
        </w:rPr>
        <w:t>karşılaştığınızda en kısa sürede kliniğimize haber vermeniz gerekir. Bu durumda tedavi planında değişiklik yapılm</w:t>
      </w:r>
      <w:r w:rsidR="0059166F" w:rsidRPr="0059166F">
        <w:rPr>
          <w:rFonts w:ascii="Times New Roman" w:hAnsi="Times New Roman" w:cs="Times New Roman"/>
          <w:sz w:val="20"/>
          <w:szCs w:val="20"/>
        </w:rPr>
        <w:t xml:space="preserve">ası veya tedavinin durdurulması </w:t>
      </w:r>
      <w:r w:rsidRPr="0059166F">
        <w:rPr>
          <w:rFonts w:ascii="Times New Roman" w:hAnsi="Times New Roman" w:cs="Times New Roman"/>
          <w:sz w:val="20"/>
          <w:szCs w:val="20"/>
        </w:rPr>
        <w:t>gerekebilir.</w:t>
      </w:r>
    </w:p>
    <w:p w:rsidR="000A7746" w:rsidRPr="0059166F" w:rsidRDefault="000A7746" w:rsidP="0059166F">
      <w:pPr>
        <w:pStyle w:val="ListeParagraf"/>
        <w:numPr>
          <w:ilvl w:val="0"/>
          <w:numId w:val="19"/>
        </w:numPr>
        <w:ind w:left="-207" w:right="-680"/>
        <w:jc w:val="both"/>
        <w:rPr>
          <w:rFonts w:ascii="Times New Roman" w:hAnsi="Times New Roman" w:cs="Times New Roman"/>
          <w:sz w:val="20"/>
          <w:szCs w:val="20"/>
        </w:rPr>
      </w:pPr>
      <w:r w:rsidRPr="0059166F">
        <w:rPr>
          <w:rFonts w:ascii="Times New Roman" w:hAnsi="Times New Roman" w:cs="Times New Roman"/>
          <w:sz w:val="20"/>
          <w:szCs w:val="20"/>
        </w:rPr>
        <w:t>Ortodontik tedavi bittikten sonra elde edilen düzelmenin korunması için hastaya hareketli apareyler veya dişleri</w:t>
      </w:r>
      <w:r w:rsidR="0059166F" w:rsidRPr="0059166F">
        <w:rPr>
          <w:rFonts w:ascii="Times New Roman" w:hAnsi="Times New Roman" w:cs="Times New Roman"/>
          <w:sz w:val="20"/>
          <w:szCs w:val="20"/>
        </w:rPr>
        <w:t xml:space="preserve">ne sabitlenmiş teller takılması </w:t>
      </w:r>
      <w:r w:rsidRPr="0059166F">
        <w:rPr>
          <w:rFonts w:ascii="Times New Roman" w:hAnsi="Times New Roman" w:cs="Times New Roman"/>
          <w:sz w:val="20"/>
          <w:szCs w:val="20"/>
        </w:rPr>
        <w:t>gerekmektedir. Bu apareylerin önerilen şekilde takılması gerekmektedir. Bu apareyleri önerilen şekilde kullanmayan hasta</w:t>
      </w:r>
      <w:r w:rsidR="0059166F" w:rsidRPr="0059166F">
        <w:rPr>
          <w:rFonts w:ascii="Times New Roman" w:hAnsi="Times New Roman" w:cs="Times New Roman"/>
          <w:sz w:val="20"/>
          <w:szCs w:val="20"/>
        </w:rPr>
        <w:t xml:space="preserve">larda diş ve çene ilişkilerinde </w:t>
      </w:r>
      <w:r w:rsidRPr="0059166F">
        <w:rPr>
          <w:rFonts w:ascii="Times New Roman" w:hAnsi="Times New Roman" w:cs="Times New Roman"/>
          <w:sz w:val="20"/>
          <w:szCs w:val="20"/>
        </w:rPr>
        <w:t>oluşacak bozulmalardan hastanın kendisi sorumludur.</w:t>
      </w:r>
      <w:r w:rsidR="0059166F">
        <w:rPr>
          <w:rFonts w:ascii="Times New Roman" w:hAnsi="Times New Roman" w:cs="Times New Roman"/>
          <w:sz w:val="20"/>
          <w:szCs w:val="20"/>
        </w:rPr>
        <w:t xml:space="preserve"> </w:t>
      </w:r>
      <w:r w:rsidRPr="0059166F">
        <w:rPr>
          <w:rFonts w:ascii="Times New Roman" w:hAnsi="Times New Roman" w:cs="Times New Roman"/>
          <w:sz w:val="20"/>
          <w:szCs w:val="20"/>
        </w:rPr>
        <w:t>Pekiştirme tedavisinin eksik uygulanması sonucu bozulan dişler ve i</w:t>
      </w:r>
      <w:r w:rsidR="0059166F" w:rsidRPr="0059166F">
        <w:rPr>
          <w:rFonts w:ascii="Times New Roman" w:hAnsi="Times New Roman" w:cs="Times New Roman"/>
          <w:sz w:val="20"/>
          <w:szCs w:val="20"/>
        </w:rPr>
        <w:t xml:space="preserve">lişkiler yeniden bir ortodontik </w:t>
      </w:r>
      <w:r w:rsidRPr="0059166F">
        <w:rPr>
          <w:rFonts w:ascii="Times New Roman" w:hAnsi="Times New Roman" w:cs="Times New Roman"/>
          <w:sz w:val="20"/>
          <w:szCs w:val="20"/>
        </w:rPr>
        <w:t>tedavi gerektirebilir. Bu durum tekrar ücretlendirilmeyi gerektirir.</w:t>
      </w:r>
      <w:r w:rsidR="0059166F">
        <w:rPr>
          <w:rFonts w:ascii="Times New Roman" w:hAnsi="Times New Roman" w:cs="Times New Roman"/>
          <w:sz w:val="20"/>
          <w:szCs w:val="20"/>
        </w:rPr>
        <w:t xml:space="preserve"> </w:t>
      </w:r>
      <w:r w:rsidRPr="0059166F">
        <w:rPr>
          <w:rFonts w:ascii="Times New Roman" w:hAnsi="Times New Roman" w:cs="Times New Roman"/>
          <w:sz w:val="20"/>
          <w:szCs w:val="20"/>
        </w:rPr>
        <w:t>Yine de sabit tedavi bitiminde çeşitli nedenlere bağlı olar</w:t>
      </w:r>
      <w:r w:rsidR="0059166F" w:rsidRPr="0059166F">
        <w:rPr>
          <w:rFonts w:ascii="Times New Roman" w:hAnsi="Times New Roman" w:cs="Times New Roman"/>
          <w:sz w:val="20"/>
          <w:szCs w:val="20"/>
        </w:rPr>
        <w:t xml:space="preserve">ak bir miktar geriye dönüşlerin </w:t>
      </w:r>
      <w:r w:rsidRPr="0059166F">
        <w:rPr>
          <w:rFonts w:ascii="Times New Roman" w:hAnsi="Times New Roman" w:cs="Times New Roman"/>
          <w:sz w:val="20"/>
          <w:szCs w:val="20"/>
        </w:rPr>
        <w:t>olması doğaldır.</w:t>
      </w:r>
    </w:p>
    <w:p w:rsidR="000A7746" w:rsidRPr="0059166F" w:rsidRDefault="000A7746" w:rsidP="0059166F">
      <w:pPr>
        <w:pStyle w:val="ListeParagraf"/>
        <w:numPr>
          <w:ilvl w:val="0"/>
          <w:numId w:val="19"/>
        </w:numPr>
        <w:ind w:left="-207" w:right="-680"/>
        <w:jc w:val="both"/>
        <w:rPr>
          <w:rFonts w:ascii="Times New Roman" w:hAnsi="Times New Roman" w:cs="Times New Roman"/>
          <w:sz w:val="20"/>
          <w:szCs w:val="20"/>
        </w:rPr>
      </w:pPr>
      <w:r w:rsidRPr="0059166F">
        <w:rPr>
          <w:rFonts w:ascii="Times New Roman" w:hAnsi="Times New Roman" w:cs="Times New Roman"/>
          <w:sz w:val="20"/>
          <w:szCs w:val="20"/>
        </w:rPr>
        <w:t>Ortodontik tedavinin bitimini takiben ilerleyen dönemlerde de, çeşitli durumlarda dişlerin kapanışı olumsuz olarak et</w:t>
      </w:r>
      <w:r w:rsidR="0059166F" w:rsidRPr="0059166F">
        <w:rPr>
          <w:rFonts w:ascii="Times New Roman" w:hAnsi="Times New Roman" w:cs="Times New Roman"/>
          <w:sz w:val="20"/>
          <w:szCs w:val="20"/>
        </w:rPr>
        <w:t xml:space="preserve">kilenebilir. Bu durumlara örnek </w:t>
      </w:r>
      <w:r w:rsidRPr="0059166F">
        <w:rPr>
          <w:rFonts w:ascii="Times New Roman" w:hAnsi="Times New Roman" w:cs="Times New Roman"/>
          <w:sz w:val="20"/>
          <w:szCs w:val="20"/>
        </w:rPr>
        <w:t>olarak dişlerin, çenelerin ve dilin boyutunu belirleyen genetik etkiler; büyüme veya gelişimsel değişimler; ağız solunu</w:t>
      </w:r>
      <w:r w:rsidR="0059166F" w:rsidRPr="0059166F">
        <w:rPr>
          <w:rFonts w:ascii="Times New Roman" w:hAnsi="Times New Roman" w:cs="Times New Roman"/>
          <w:sz w:val="20"/>
          <w:szCs w:val="20"/>
        </w:rPr>
        <w:t xml:space="preserve">mu yapılması; dil itimi, parmak </w:t>
      </w:r>
      <w:r w:rsidRPr="0059166F">
        <w:rPr>
          <w:rFonts w:ascii="Times New Roman" w:hAnsi="Times New Roman" w:cs="Times New Roman"/>
          <w:sz w:val="20"/>
          <w:szCs w:val="20"/>
        </w:rPr>
        <w:t>emme gibi ağız alışkanlıklarının devam etmesi, 20 yaş dişlerinin uygun olmayan çıkış baskıları verilebilir. Bunlar</w:t>
      </w:r>
      <w:r w:rsidR="0059166F" w:rsidRPr="0059166F">
        <w:rPr>
          <w:rFonts w:ascii="Times New Roman" w:hAnsi="Times New Roman" w:cs="Times New Roman"/>
          <w:sz w:val="20"/>
          <w:szCs w:val="20"/>
        </w:rPr>
        <w:t xml:space="preserve"> ortodontistin kontrolü dışında </w:t>
      </w:r>
      <w:r w:rsidRPr="0059166F">
        <w:rPr>
          <w:rFonts w:ascii="Times New Roman" w:hAnsi="Times New Roman" w:cs="Times New Roman"/>
          <w:sz w:val="20"/>
          <w:szCs w:val="20"/>
        </w:rPr>
        <w:t>gelişebilen durumlardır ve ilave tedaviler gerektirebilir.</w:t>
      </w:r>
    </w:p>
    <w:p w:rsidR="000A7746" w:rsidRPr="0059166F" w:rsidRDefault="000A7746" w:rsidP="0059166F">
      <w:pPr>
        <w:pStyle w:val="ListeParagraf"/>
        <w:numPr>
          <w:ilvl w:val="0"/>
          <w:numId w:val="19"/>
        </w:numPr>
        <w:ind w:left="-207" w:right="-680"/>
        <w:jc w:val="both"/>
        <w:rPr>
          <w:rFonts w:ascii="Times New Roman" w:hAnsi="Times New Roman" w:cs="Times New Roman"/>
          <w:sz w:val="20"/>
          <w:szCs w:val="20"/>
        </w:rPr>
      </w:pPr>
      <w:r w:rsidRPr="0059166F">
        <w:rPr>
          <w:rFonts w:ascii="Times New Roman" w:hAnsi="Times New Roman" w:cs="Times New Roman"/>
          <w:sz w:val="20"/>
          <w:szCs w:val="20"/>
        </w:rPr>
        <w:t>Ortodontik açıdan tıbbi durumunuzu, uygulanacak tedaviyi ve tedavinin olası risklerini öğrendikten sonra önerile</w:t>
      </w:r>
      <w:r w:rsidR="0059166F" w:rsidRPr="0059166F">
        <w:rPr>
          <w:rFonts w:ascii="Times New Roman" w:hAnsi="Times New Roman" w:cs="Times New Roman"/>
          <w:sz w:val="20"/>
          <w:szCs w:val="20"/>
        </w:rPr>
        <w:t xml:space="preserve">n tıbbi işlemi kabul etme ya da </w:t>
      </w:r>
      <w:r w:rsidRPr="0059166F">
        <w:rPr>
          <w:rFonts w:ascii="Times New Roman" w:hAnsi="Times New Roman" w:cs="Times New Roman"/>
          <w:sz w:val="20"/>
          <w:szCs w:val="20"/>
        </w:rPr>
        <w:t>etmeme hakkına sahipsiniz. Tedaviyi kabul etmiş olsanız bile ilerleyen dönemlerde, tıbbi yönden sakınca b</w:t>
      </w:r>
      <w:r w:rsidR="0059166F" w:rsidRPr="0059166F">
        <w:rPr>
          <w:rFonts w:ascii="Times New Roman" w:hAnsi="Times New Roman" w:cs="Times New Roman"/>
          <w:sz w:val="20"/>
          <w:szCs w:val="20"/>
        </w:rPr>
        <w:t xml:space="preserve">ulunmaması koşuluyla, tedaviden </w:t>
      </w:r>
      <w:r w:rsidRPr="0059166F">
        <w:rPr>
          <w:rFonts w:ascii="Times New Roman" w:hAnsi="Times New Roman" w:cs="Times New Roman"/>
          <w:sz w:val="20"/>
          <w:szCs w:val="20"/>
        </w:rPr>
        <w:t>vazgeçme hakkına sahipsiniz.</w:t>
      </w:r>
    </w:p>
    <w:p w:rsidR="005C7694" w:rsidRDefault="00877792" w:rsidP="005C7694">
      <w:pPr>
        <w:pStyle w:val="ListeParagraf"/>
        <w:spacing w:before="240"/>
        <w:ind w:left="-567" w:right="-680"/>
        <w:jc w:val="both"/>
        <w:rPr>
          <w:rFonts w:ascii="Times New Roman" w:hAnsi="Times New Roman" w:cs="Times New Roman"/>
          <w:b/>
          <w:sz w:val="20"/>
          <w:szCs w:val="20"/>
        </w:rPr>
      </w:pPr>
      <w:r w:rsidRPr="004819AD">
        <w:rPr>
          <w:rFonts w:ascii="Times New Roman" w:hAnsi="Times New Roman" w:cs="Times New Roman"/>
          <w:b/>
          <w:sz w:val="20"/>
          <w:szCs w:val="20"/>
        </w:rPr>
        <w:t>1</w:t>
      </w:r>
      <w:r w:rsidR="005C7694" w:rsidRPr="004819AD">
        <w:rPr>
          <w:rFonts w:ascii="Times New Roman" w:hAnsi="Times New Roman" w:cs="Times New Roman"/>
          <w:b/>
          <w:sz w:val="20"/>
          <w:szCs w:val="20"/>
        </w:rPr>
        <w:t>. İŞLEMDEN BEKLENEN FAYLAR</w:t>
      </w:r>
    </w:p>
    <w:p w:rsidR="000A7746" w:rsidRPr="000A7746" w:rsidRDefault="000A7746" w:rsidP="005C7694">
      <w:pPr>
        <w:pStyle w:val="ListeParagraf"/>
        <w:spacing w:before="240"/>
        <w:ind w:left="-567" w:right="-680"/>
        <w:jc w:val="both"/>
        <w:rPr>
          <w:rFonts w:ascii="Times New Roman" w:hAnsi="Times New Roman" w:cs="Times New Roman"/>
          <w:sz w:val="20"/>
          <w:szCs w:val="20"/>
        </w:rPr>
      </w:pPr>
      <w:r w:rsidRPr="000A7746">
        <w:rPr>
          <w:rFonts w:ascii="Times New Roman" w:hAnsi="Times New Roman" w:cs="Times New Roman"/>
          <w:sz w:val="20"/>
          <w:szCs w:val="20"/>
        </w:rPr>
        <w:t>Çenelerin, dişlerin, yumuşak dokuların fonksiyonel ve estetik olarak tedavi edilmesi amaçlanır.</w:t>
      </w:r>
    </w:p>
    <w:p w:rsidR="005C7694" w:rsidRDefault="00877792" w:rsidP="005C7694">
      <w:pPr>
        <w:pStyle w:val="ListeParagraf"/>
        <w:spacing w:before="240"/>
        <w:ind w:left="-567" w:right="-680"/>
        <w:jc w:val="both"/>
        <w:rPr>
          <w:rFonts w:ascii="Times New Roman" w:hAnsi="Times New Roman" w:cs="Times New Roman"/>
          <w:b/>
          <w:sz w:val="20"/>
          <w:szCs w:val="20"/>
        </w:rPr>
      </w:pPr>
      <w:r w:rsidRPr="004819AD">
        <w:rPr>
          <w:rFonts w:ascii="Times New Roman" w:hAnsi="Times New Roman" w:cs="Times New Roman"/>
          <w:b/>
          <w:sz w:val="20"/>
          <w:szCs w:val="20"/>
        </w:rPr>
        <w:t>2</w:t>
      </w:r>
      <w:r w:rsidR="005C7694" w:rsidRPr="004819AD">
        <w:rPr>
          <w:rFonts w:ascii="Times New Roman" w:hAnsi="Times New Roman" w:cs="Times New Roman"/>
          <w:b/>
          <w:sz w:val="20"/>
          <w:szCs w:val="20"/>
        </w:rPr>
        <w:t>. İŞLEMİN UYGULANMAMASI DURUMUNDA KARŞILAŞILABİLECEK SORUNLAR</w:t>
      </w:r>
    </w:p>
    <w:p w:rsidR="000A7746" w:rsidRPr="000A7746" w:rsidRDefault="000A7746" w:rsidP="000A7746">
      <w:pPr>
        <w:pStyle w:val="ListeParagraf"/>
        <w:spacing w:before="240"/>
        <w:ind w:left="-567" w:right="-680"/>
        <w:jc w:val="both"/>
        <w:rPr>
          <w:rFonts w:ascii="Times New Roman" w:hAnsi="Times New Roman" w:cs="Times New Roman"/>
          <w:sz w:val="20"/>
          <w:szCs w:val="20"/>
        </w:rPr>
      </w:pPr>
      <w:r w:rsidRPr="000A7746">
        <w:rPr>
          <w:rFonts w:ascii="Times New Roman" w:hAnsi="Times New Roman" w:cs="Times New Roman"/>
          <w:sz w:val="20"/>
          <w:szCs w:val="20"/>
        </w:rPr>
        <w:t>Mevcut maloklüzyonun durumuna göre değişiklik göstermekle birlikte; dişlerdeki çapraşıklıklar sonucu ağız temizliği tam olarak yapılamaz; dişlerde çürük, kalıcı beyaz lekeler, dişetlerinde iltihaplar, dişeti büyümeleri ve kanamalar ile ağız kokusu oluşabilir. Çene ilişkilerinde uyumsuzluk olan hastalarda konuşma, yutkunma, çiğneme gibi fonksiyonel hareketlerdeki yetersizlik tedavi edilememiş olur.</w:t>
      </w:r>
    </w:p>
    <w:p w:rsidR="005C7694" w:rsidRDefault="00877792" w:rsidP="005C7694">
      <w:pPr>
        <w:pStyle w:val="ListeParagraf"/>
        <w:spacing w:before="240"/>
        <w:ind w:left="-567" w:right="-680"/>
        <w:jc w:val="both"/>
        <w:rPr>
          <w:rFonts w:ascii="Times New Roman" w:hAnsi="Times New Roman" w:cs="Times New Roman"/>
          <w:b/>
          <w:sz w:val="20"/>
          <w:szCs w:val="20"/>
        </w:rPr>
      </w:pPr>
      <w:r w:rsidRPr="004819AD">
        <w:rPr>
          <w:rFonts w:ascii="Times New Roman" w:hAnsi="Times New Roman" w:cs="Times New Roman"/>
          <w:b/>
          <w:sz w:val="20"/>
          <w:szCs w:val="20"/>
        </w:rPr>
        <w:t>3</w:t>
      </w:r>
      <w:r w:rsidR="005C7694" w:rsidRPr="004819AD">
        <w:rPr>
          <w:rFonts w:ascii="Times New Roman" w:hAnsi="Times New Roman" w:cs="Times New Roman"/>
          <w:b/>
          <w:sz w:val="20"/>
          <w:szCs w:val="20"/>
        </w:rPr>
        <w:t>.</w:t>
      </w:r>
      <w:r w:rsidRPr="004819AD">
        <w:rPr>
          <w:rFonts w:ascii="Times New Roman" w:hAnsi="Times New Roman" w:cs="Times New Roman"/>
          <w:b/>
          <w:sz w:val="20"/>
          <w:szCs w:val="20"/>
        </w:rPr>
        <w:t xml:space="preserve"> </w:t>
      </w:r>
      <w:r w:rsidR="005C7694" w:rsidRPr="004819AD">
        <w:rPr>
          <w:rFonts w:ascii="Times New Roman" w:hAnsi="Times New Roman" w:cs="Times New Roman"/>
          <w:b/>
          <w:sz w:val="20"/>
          <w:szCs w:val="20"/>
        </w:rPr>
        <w:t>VARSA İŞLEMİN ALTERNATİFLERİ</w:t>
      </w:r>
    </w:p>
    <w:p w:rsidR="004D474E" w:rsidRPr="004D474E" w:rsidRDefault="004D474E" w:rsidP="005C7694">
      <w:pPr>
        <w:pStyle w:val="ListeParagraf"/>
        <w:spacing w:before="240"/>
        <w:ind w:left="-567" w:right="-680"/>
        <w:jc w:val="both"/>
        <w:rPr>
          <w:rFonts w:ascii="Times New Roman" w:hAnsi="Times New Roman" w:cs="Times New Roman"/>
          <w:sz w:val="20"/>
          <w:szCs w:val="20"/>
        </w:rPr>
      </w:pPr>
      <w:r w:rsidRPr="004D474E">
        <w:rPr>
          <w:rFonts w:ascii="Times New Roman" w:hAnsi="Times New Roman" w:cs="Times New Roman"/>
          <w:sz w:val="20"/>
          <w:szCs w:val="20"/>
        </w:rPr>
        <w:t>İşlemin alternatif tedavisi yoktur.</w:t>
      </w:r>
    </w:p>
    <w:p w:rsidR="00877792" w:rsidRDefault="00877792" w:rsidP="005C7694">
      <w:pPr>
        <w:pStyle w:val="ListeParagraf"/>
        <w:spacing w:before="240"/>
        <w:ind w:left="-567" w:right="-680"/>
        <w:jc w:val="both"/>
        <w:rPr>
          <w:rFonts w:ascii="Times New Roman" w:hAnsi="Times New Roman" w:cs="Times New Roman"/>
          <w:b/>
          <w:sz w:val="20"/>
          <w:szCs w:val="20"/>
        </w:rPr>
      </w:pPr>
      <w:r w:rsidRPr="004819AD">
        <w:rPr>
          <w:rFonts w:ascii="Times New Roman" w:hAnsi="Times New Roman" w:cs="Times New Roman"/>
          <w:b/>
          <w:sz w:val="20"/>
          <w:szCs w:val="20"/>
        </w:rPr>
        <w:t>4. İŞLEMİN OLASI RİSK VE KOMPLİKASYONLARI</w:t>
      </w:r>
    </w:p>
    <w:p w:rsidR="000A7746" w:rsidRPr="000A7746" w:rsidRDefault="000A7746" w:rsidP="000A7746">
      <w:pPr>
        <w:pStyle w:val="ListeParagraf"/>
        <w:numPr>
          <w:ilvl w:val="0"/>
          <w:numId w:val="18"/>
        </w:numPr>
        <w:spacing w:before="240"/>
        <w:ind w:left="-207" w:right="-680"/>
        <w:jc w:val="both"/>
        <w:rPr>
          <w:rFonts w:ascii="Times New Roman" w:hAnsi="Times New Roman" w:cs="Times New Roman"/>
          <w:sz w:val="20"/>
          <w:szCs w:val="20"/>
        </w:rPr>
      </w:pPr>
      <w:r w:rsidRPr="000A7746">
        <w:rPr>
          <w:rFonts w:ascii="Times New Roman" w:hAnsi="Times New Roman" w:cs="Times New Roman"/>
          <w:sz w:val="20"/>
          <w:szCs w:val="20"/>
        </w:rPr>
        <w:t>Ortodontik tedaviler sırasında dişlerde geçici bir hassasiyet gelişebilir, dişetinde, dudakta, yanakta veya dilde küçük yaralar oluşabilir</w:t>
      </w:r>
      <w:r w:rsidR="009D69D6">
        <w:rPr>
          <w:rFonts w:ascii="Times New Roman" w:hAnsi="Times New Roman" w:cs="Times New Roman"/>
          <w:sz w:val="20"/>
          <w:szCs w:val="20"/>
        </w:rPr>
        <w:t>.</w:t>
      </w:r>
    </w:p>
    <w:p w:rsidR="000A7746" w:rsidRPr="000A7746" w:rsidRDefault="000A7746" w:rsidP="000A7746">
      <w:pPr>
        <w:pStyle w:val="ListeParagraf"/>
        <w:numPr>
          <w:ilvl w:val="0"/>
          <w:numId w:val="18"/>
        </w:numPr>
        <w:spacing w:before="240"/>
        <w:ind w:left="-207" w:right="-680"/>
        <w:jc w:val="both"/>
        <w:rPr>
          <w:rFonts w:ascii="Times New Roman" w:hAnsi="Times New Roman" w:cs="Times New Roman"/>
          <w:sz w:val="20"/>
          <w:szCs w:val="20"/>
        </w:rPr>
      </w:pPr>
      <w:r w:rsidRPr="000A7746">
        <w:rPr>
          <w:rFonts w:ascii="Times New Roman" w:hAnsi="Times New Roman" w:cs="Times New Roman"/>
          <w:sz w:val="20"/>
          <w:szCs w:val="20"/>
        </w:rPr>
        <w:t>Ortodontik braketlerin etrafındaki besin artıkları ve buna bağlı olarak dişler üzerindeki plak oluşumu; diş minesinin çözünmesine, diş çürüklerine, dişeti hastalıkları,</w:t>
      </w:r>
      <w:r w:rsidR="009D69D6">
        <w:rPr>
          <w:rFonts w:ascii="Times New Roman" w:hAnsi="Times New Roman" w:cs="Times New Roman"/>
          <w:sz w:val="20"/>
          <w:szCs w:val="20"/>
        </w:rPr>
        <w:t xml:space="preserve"> </w:t>
      </w:r>
      <w:r w:rsidRPr="000A7746">
        <w:rPr>
          <w:rFonts w:ascii="Times New Roman" w:hAnsi="Times New Roman" w:cs="Times New Roman"/>
          <w:sz w:val="20"/>
          <w:szCs w:val="20"/>
        </w:rPr>
        <w:t>dişeti çekilmeleri, dişlerde canlılık kaybı ve dişler üzerinde geri dönüşümü olmayan hasarlara sebep olabilir.</w:t>
      </w:r>
    </w:p>
    <w:p w:rsidR="000A7746" w:rsidRPr="000A7746" w:rsidRDefault="000A7746" w:rsidP="000A7746">
      <w:pPr>
        <w:pStyle w:val="ListeParagraf"/>
        <w:numPr>
          <w:ilvl w:val="0"/>
          <w:numId w:val="18"/>
        </w:numPr>
        <w:spacing w:before="240"/>
        <w:ind w:left="-207" w:right="-680"/>
        <w:jc w:val="both"/>
        <w:rPr>
          <w:rFonts w:ascii="Times New Roman" w:hAnsi="Times New Roman" w:cs="Times New Roman"/>
          <w:sz w:val="20"/>
          <w:szCs w:val="20"/>
        </w:rPr>
      </w:pPr>
      <w:r w:rsidRPr="000A7746">
        <w:rPr>
          <w:rFonts w:ascii="Times New Roman" w:hAnsi="Times New Roman" w:cs="Times New Roman"/>
          <w:sz w:val="20"/>
          <w:szCs w:val="20"/>
        </w:rPr>
        <w:t>Tedavi sırasında bazı hassas bünyeli hastalarda, ortodontik tedavide kullanılan materyallere karşı alerjik reaksiyonlar görülebilir</w:t>
      </w:r>
      <w:r w:rsidR="009D69D6">
        <w:rPr>
          <w:rFonts w:ascii="Times New Roman" w:hAnsi="Times New Roman" w:cs="Times New Roman"/>
          <w:sz w:val="20"/>
          <w:szCs w:val="20"/>
        </w:rPr>
        <w:t>.</w:t>
      </w:r>
    </w:p>
    <w:p w:rsidR="000A7746" w:rsidRPr="000A7746" w:rsidRDefault="000A7746" w:rsidP="000A7746">
      <w:pPr>
        <w:pStyle w:val="ListeParagraf"/>
        <w:numPr>
          <w:ilvl w:val="0"/>
          <w:numId w:val="18"/>
        </w:numPr>
        <w:spacing w:before="240"/>
        <w:ind w:left="-207" w:right="-680"/>
        <w:jc w:val="both"/>
        <w:rPr>
          <w:rFonts w:ascii="Times New Roman" w:hAnsi="Times New Roman" w:cs="Times New Roman"/>
          <w:sz w:val="20"/>
          <w:szCs w:val="20"/>
        </w:rPr>
      </w:pPr>
      <w:r w:rsidRPr="000A7746">
        <w:rPr>
          <w:rFonts w:ascii="Times New Roman" w:hAnsi="Times New Roman" w:cs="Times New Roman"/>
          <w:sz w:val="20"/>
          <w:szCs w:val="20"/>
        </w:rPr>
        <w:t>Düzenli randevularına gelmeyen hastalarda dişe uygulanan kuvvetlerin periyodik olarak hekiminiz tarafından ayarlanamaması sonucu dişlerde ve alveol kemiklerinde erime (rezorpsiyon) meydana gelebilmektedir. Bu durumlar hastanın ağız hijyenine yeterli özeni göstermemesinden kaynaklanacağı gibi, bireysel yatkınlık, dişlerin anatomik yapılarındaki olumsuzluklardan kaynaklanabilir</w:t>
      </w:r>
    </w:p>
    <w:p w:rsidR="00877792" w:rsidRDefault="00877792" w:rsidP="00877792">
      <w:pPr>
        <w:pStyle w:val="ListeParagraf"/>
        <w:spacing w:before="240"/>
        <w:ind w:left="-567" w:right="-680"/>
        <w:jc w:val="both"/>
        <w:rPr>
          <w:rFonts w:ascii="Times New Roman" w:hAnsi="Times New Roman" w:cs="Times New Roman"/>
          <w:b/>
          <w:sz w:val="20"/>
          <w:szCs w:val="20"/>
        </w:rPr>
      </w:pPr>
      <w:r w:rsidRPr="004819AD">
        <w:rPr>
          <w:rFonts w:ascii="Times New Roman" w:hAnsi="Times New Roman" w:cs="Times New Roman"/>
          <w:b/>
          <w:sz w:val="20"/>
          <w:szCs w:val="20"/>
        </w:rPr>
        <w:t>5. İŞLEMİN TAHMİNİ SÜRESİ</w:t>
      </w:r>
    </w:p>
    <w:p w:rsidR="000A7746" w:rsidRPr="000A7746" w:rsidRDefault="000A7746" w:rsidP="000A7746">
      <w:pPr>
        <w:pStyle w:val="ListeParagraf"/>
        <w:spacing w:before="240"/>
        <w:ind w:left="-567" w:right="-680"/>
        <w:jc w:val="both"/>
        <w:rPr>
          <w:rFonts w:ascii="Times New Roman" w:hAnsi="Times New Roman" w:cs="Times New Roman"/>
          <w:sz w:val="20"/>
          <w:szCs w:val="20"/>
        </w:rPr>
      </w:pPr>
      <w:r w:rsidRPr="000A7746">
        <w:rPr>
          <w:rFonts w:ascii="Times New Roman" w:hAnsi="Times New Roman" w:cs="Times New Roman"/>
          <w:sz w:val="20"/>
          <w:szCs w:val="20"/>
        </w:rPr>
        <w:t>Ortodontik tedavilerde bazı özel durumlar hariç ortalama randevu sıklığı 4-6 haftada birdir.</w:t>
      </w:r>
      <w:r w:rsidR="0059166F">
        <w:rPr>
          <w:rFonts w:ascii="Times New Roman" w:hAnsi="Times New Roman" w:cs="Times New Roman"/>
          <w:sz w:val="20"/>
          <w:szCs w:val="20"/>
        </w:rPr>
        <w:t xml:space="preserve"> </w:t>
      </w:r>
      <w:r w:rsidRPr="000A7746">
        <w:rPr>
          <w:rFonts w:ascii="Times New Roman" w:hAnsi="Times New Roman" w:cs="Times New Roman"/>
          <w:sz w:val="20"/>
          <w:szCs w:val="20"/>
        </w:rPr>
        <w:t xml:space="preserve">Seansların süresi işleme göre 30dk-3 saat arasında değişkenlik gösterebilir. Ortodontik tedavi süresi malokluzyonun durumuna </w:t>
      </w:r>
      <w:r w:rsidRPr="0059166F">
        <w:rPr>
          <w:rFonts w:ascii="Times New Roman" w:hAnsi="Times New Roman" w:cs="Times New Roman"/>
          <w:sz w:val="20"/>
          <w:szCs w:val="20"/>
        </w:rPr>
        <w:t>göre</w:t>
      </w:r>
      <w:r w:rsidR="0059166F" w:rsidRPr="0059166F">
        <w:rPr>
          <w:rFonts w:ascii="Times New Roman" w:hAnsi="Times New Roman" w:cs="Times New Roman"/>
          <w:sz w:val="20"/>
          <w:szCs w:val="20"/>
        </w:rPr>
        <w:t xml:space="preserve"> </w:t>
      </w:r>
      <w:r w:rsidR="0059166F" w:rsidRPr="00043172">
        <w:rPr>
          <w:rFonts w:ascii="Times New Roman" w:hAnsi="Times New Roman" w:cs="Times New Roman"/>
          <w:sz w:val="20"/>
          <w:szCs w:val="20"/>
        </w:rPr>
        <w:t>ortalama 1 yıl ile 5</w:t>
      </w:r>
      <w:r w:rsidRPr="00043172">
        <w:rPr>
          <w:rFonts w:ascii="Times New Roman" w:hAnsi="Times New Roman" w:cs="Times New Roman"/>
          <w:sz w:val="20"/>
          <w:szCs w:val="20"/>
        </w:rPr>
        <w:t xml:space="preserve"> yıl arasında </w:t>
      </w:r>
      <w:r w:rsidRPr="000A7746">
        <w:rPr>
          <w:rFonts w:ascii="Times New Roman" w:hAnsi="Times New Roman" w:cs="Times New Roman"/>
          <w:sz w:val="20"/>
          <w:szCs w:val="20"/>
        </w:rPr>
        <w:t>değişmektedir.</w:t>
      </w:r>
    </w:p>
    <w:p w:rsidR="004819AD" w:rsidRDefault="004819AD" w:rsidP="004819AD">
      <w:pPr>
        <w:pStyle w:val="ListeParagraf"/>
        <w:spacing w:before="240"/>
        <w:ind w:left="-567" w:right="-680"/>
        <w:jc w:val="both"/>
        <w:rPr>
          <w:rFonts w:ascii="Times New Roman" w:hAnsi="Times New Roman" w:cs="Times New Roman"/>
          <w:b/>
          <w:sz w:val="20"/>
          <w:szCs w:val="20"/>
        </w:rPr>
      </w:pPr>
      <w:r w:rsidRPr="00C56E11">
        <w:rPr>
          <w:rFonts w:ascii="Times New Roman" w:hAnsi="Times New Roman" w:cs="Times New Roman"/>
          <w:b/>
          <w:sz w:val="20"/>
          <w:szCs w:val="20"/>
        </w:rPr>
        <w:t>6. TEDAVİ SONRASI DİKKAT EDİLMESİ GEREKENLER</w:t>
      </w:r>
    </w:p>
    <w:p w:rsidR="005514C5" w:rsidRPr="005514C5" w:rsidRDefault="005514C5" w:rsidP="005514C5">
      <w:pPr>
        <w:pStyle w:val="ListeParagraf"/>
        <w:numPr>
          <w:ilvl w:val="0"/>
          <w:numId w:val="17"/>
        </w:numPr>
        <w:spacing w:after="0" w:line="256" w:lineRule="auto"/>
        <w:ind w:left="-207" w:right="-680"/>
        <w:jc w:val="both"/>
        <w:rPr>
          <w:rFonts w:ascii="Times New Roman" w:hAnsi="Times New Roman" w:cs="Times New Roman"/>
          <w:sz w:val="20"/>
          <w:szCs w:val="20"/>
        </w:rPr>
      </w:pPr>
      <w:r w:rsidRPr="005514C5">
        <w:rPr>
          <w:rFonts w:ascii="Times New Roman" w:hAnsi="Times New Roman" w:cs="Times New Roman"/>
          <w:sz w:val="20"/>
          <w:szCs w:val="20"/>
        </w:rPr>
        <w:t>Dudağınızı ve yanaklarınızı ısırmanızı önlemek için mümkünse uyuşukluk geçene kadar yemek yemeyiniz.</w:t>
      </w:r>
    </w:p>
    <w:p w:rsidR="005514C5" w:rsidRPr="005514C5" w:rsidRDefault="005514C5" w:rsidP="005514C5">
      <w:pPr>
        <w:pStyle w:val="ListeParagraf"/>
        <w:numPr>
          <w:ilvl w:val="0"/>
          <w:numId w:val="17"/>
        </w:numPr>
        <w:spacing w:after="0" w:line="256" w:lineRule="auto"/>
        <w:ind w:left="-207" w:right="-680"/>
        <w:jc w:val="both"/>
        <w:rPr>
          <w:rFonts w:ascii="Times New Roman" w:hAnsi="Times New Roman" w:cs="Times New Roman"/>
          <w:sz w:val="20"/>
          <w:szCs w:val="20"/>
        </w:rPr>
      </w:pPr>
      <w:r w:rsidRPr="005514C5">
        <w:rPr>
          <w:rFonts w:ascii="Times New Roman" w:hAnsi="Times New Roman" w:cs="Times New Roman"/>
          <w:sz w:val="20"/>
          <w:szCs w:val="20"/>
        </w:rPr>
        <w:t>Vidayla oynamayınız.</w:t>
      </w:r>
    </w:p>
    <w:p w:rsidR="005514C5" w:rsidRPr="005514C5" w:rsidRDefault="005514C5" w:rsidP="005514C5">
      <w:pPr>
        <w:pStyle w:val="ListeParagraf"/>
        <w:numPr>
          <w:ilvl w:val="0"/>
          <w:numId w:val="17"/>
        </w:numPr>
        <w:spacing w:after="0" w:line="256" w:lineRule="auto"/>
        <w:ind w:left="-207" w:right="-680"/>
        <w:jc w:val="both"/>
        <w:rPr>
          <w:rFonts w:ascii="Times New Roman" w:hAnsi="Times New Roman" w:cs="Times New Roman"/>
          <w:sz w:val="20"/>
          <w:szCs w:val="20"/>
        </w:rPr>
      </w:pPr>
      <w:r w:rsidRPr="005514C5">
        <w:rPr>
          <w:rFonts w:ascii="Times New Roman" w:hAnsi="Times New Roman" w:cs="Times New Roman"/>
          <w:sz w:val="20"/>
          <w:szCs w:val="20"/>
        </w:rPr>
        <w:t>Bakımını iyi yapınız, etrafını fırçalayınız.</w:t>
      </w:r>
    </w:p>
    <w:p w:rsidR="004819AD" w:rsidRPr="00043172" w:rsidRDefault="004819AD" w:rsidP="005514C5">
      <w:pPr>
        <w:spacing w:after="0" w:line="256" w:lineRule="auto"/>
        <w:ind w:left="-567" w:right="-680"/>
        <w:jc w:val="both"/>
        <w:rPr>
          <w:rFonts w:ascii="Times New Roman" w:eastAsia="Times New Roman" w:hAnsi="Times New Roman" w:cs="Times New Roman"/>
          <w:b/>
          <w:sz w:val="20"/>
          <w:szCs w:val="20"/>
          <w:lang w:eastAsia="tr-TR"/>
        </w:rPr>
      </w:pPr>
      <w:r w:rsidRPr="00043172">
        <w:rPr>
          <w:rFonts w:ascii="Times New Roman" w:eastAsia="Times New Roman" w:hAnsi="Times New Roman" w:cs="Times New Roman"/>
          <w:b/>
          <w:sz w:val="20"/>
          <w:szCs w:val="20"/>
          <w:lang w:eastAsia="tr-TR"/>
        </w:rPr>
        <w:t>7. KULLANILACAK İLAÇLARIN ÖNEMLİ ÖZELLİKLERİ</w:t>
      </w:r>
    </w:p>
    <w:p w:rsidR="004819AD" w:rsidRPr="004819AD" w:rsidRDefault="004819AD" w:rsidP="004819AD">
      <w:pPr>
        <w:spacing w:after="0" w:line="256" w:lineRule="auto"/>
        <w:ind w:left="-567" w:right="-680"/>
        <w:jc w:val="both"/>
        <w:rPr>
          <w:rFonts w:ascii="Times New Roman" w:eastAsia="Times New Roman" w:hAnsi="Times New Roman" w:cs="Times New Roman"/>
          <w:sz w:val="20"/>
          <w:szCs w:val="20"/>
          <w:lang w:eastAsia="tr-TR"/>
        </w:rPr>
      </w:pPr>
      <w:r w:rsidRPr="004819AD">
        <w:rPr>
          <w:rFonts w:ascii="Times New Roman" w:eastAsia="Times New Roman" w:hAnsi="Times New Roman" w:cs="Times New Roman"/>
          <w:sz w:val="20"/>
          <w:szCs w:val="20"/>
          <w:lang w:eastAsia="tr-TR"/>
        </w:rPr>
        <w:t>............................................................................................................................................................................................</w:t>
      </w:r>
    </w:p>
    <w:p w:rsidR="004819AD" w:rsidRPr="004819AD" w:rsidRDefault="004819AD" w:rsidP="004819AD">
      <w:pPr>
        <w:spacing w:after="0" w:line="256" w:lineRule="auto"/>
        <w:ind w:left="-567" w:right="-680"/>
        <w:jc w:val="both"/>
        <w:rPr>
          <w:rFonts w:ascii="Times New Roman" w:eastAsia="Times New Roman" w:hAnsi="Times New Roman" w:cs="Times New Roman"/>
          <w:sz w:val="20"/>
          <w:szCs w:val="20"/>
          <w:lang w:eastAsia="tr-TR"/>
        </w:rPr>
      </w:pPr>
      <w:r w:rsidRPr="004819AD">
        <w:rPr>
          <w:rFonts w:ascii="Times New Roman" w:eastAsia="Times New Roman" w:hAnsi="Times New Roman" w:cs="Times New Roman"/>
          <w:sz w:val="20"/>
          <w:szCs w:val="20"/>
          <w:lang w:eastAsia="tr-TR"/>
        </w:rPr>
        <w:t>.............................................................................................................. (Bu alan doktorunuz tarafından hastalığınızın durumuna göre doldurulacaktır.)</w:t>
      </w:r>
      <w:r w:rsidRPr="004819AD">
        <w:rPr>
          <w:rFonts w:ascii="Calibri" w:eastAsia="Calibri" w:hAnsi="Calibri" w:cs="Times New Roman"/>
          <w:sz w:val="20"/>
          <w:szCs w:val="20"/>
        </w:rPr>
        <w:t xml:space="preserve"> </w:t>
      </w:r>
      <w:r w:rsidRPr="004819AD">
        <w:rPr>
          <w:rFonts w:ascii="Times New Roman" w:eastAsia="Times New Roman" w:hAnsi="Times New Roman" w:cs="Times New Roman"/>
          <w:sz w:val="20"/>
          <w:szCs w:val="20"/>
          <w:lang w:eastAsia="tr-TR"/>
        </w:rPr>
        <w:t>İşlem sonrası antibiyotik, ağrı kesici, garagara ve gerekli görülen diğer ilaçlar reçete edilecektir. Kanama durdurucu ajanlar, antienflamatuar ajanlar, greft-membran materyali ve alveogel gerekli durumlarda kullanılabilir. Bu ajanların içeriğindeki etken maddelere karşı alerjik reaksiyon gelişebilir.</w:t>
      </w:r>
    </w:p>
    <w:p w:rsidR="004819AD" w:rsidRPr="004819AD" w:rsidRDefault="004819AD" w:rsidP="004819AD">
      <w:pPr>
        <w:spacing w:after="0" w:line="256" w:lineRule="auto"/>
        <w:ind w:left="-567" w:right="-680"/>
        <w:jc w:val="both"/>
        <w:rPr>
          <w:rFonts w:ascii="Times New Roman" w:eastAsia="Times New Roman" w:hAnsi="Times New Roman" w:cs="Times New Roman"/>
          <w:b/>
          <w:sz w:val="20"/>
          <w:szCs w:val="20"/>
          <w:lang w:eastAsia="tr-TR"/>
        </w:rPr>
      </w:pPr>
    </w:p>
    <w:p w:rsidR="009671D7" w:rsidRDefault="009671D7" w:rsidP="004819AD">
      <w:pPr>
        <w:spacing w:after="0" w:line="256" w:lineRule="auto"/>
        <w:ind w:left="-567" w:right="-680"/>
        <w:jc w:val="both"/>
        <w:rPr>
          <w:rFonts w:ascii="Times New Roman" w:eastAsia="Times New Roman" w:hAnsi="Times New Roman" w:cs="Times New Roman"/>
          <w:b/>
          <w:sz w:val="20"/>
          <w:szCs w:val="20"/>
          <w:lang w:eastAsia="tr-TR"/>
        </w:rPr>
      </w:pPr>
    </w:p>
    <w:p w:rsidR="004819AD" w:rsidRPr="004819AD" w:rsidRDefault="004819AD" w:rsidP="004819AD">
      <w:pPr>
        <w:spacing w:after="0" w:line="256" w:lineRule="auto"/>
        <w:ind w:left="-567" w:right="-680"/>
        <w:jc w:val="both"/>
        <w:rPr>
          <w:rFonts w:ascii="Times New Roman" w:eastAsia="Times New Roman" w:hAnsi="Times New Roman" w:cs="Times New Roman"/>
          <w:b/>
          <w:sz w:val="20"/>
          <w:szCs w:val="20"/>
          <w:lang w:eastAsia="tr-TR"/>
        </w:rPr>
      </w:pPr>
      <w:r w:rsidRPr="004819AD">
        <w:rPr>
          <w:rFonts w:ascii="Times New Roman" w:eastAsia="Times New Roman" w:hAnsi="Times New Roman" w:cs="Times New Roman"/>
          <w:b/>
          <w:sz w:val="20"/>
          <w:szCs w:val="20"/>
          <w:lang w:eastAsia="tr-TR"/>
        </w:rPr>
        <w:lastRenderedPageBreak/>
        <w:t>8. HASTANIN TEDAVİSİ İÇİN ONAY</w:t>
      </w:r>
    </w:p>
    <w:p w:rsidR="00796A14" w:rsidRPr="00796A14" w:rsidRDefault="004819AD" w:rsidP="00796A14">
      <w:pPr>
        <w:spacing w:after="0" w:line="240" w:lineRule="auto"/>
        <w:ind w:left="-567" w:right="-850"/>
        <w:jc w:val="both"/>
        <w:rPr>
          <w:rFonts w:ascii="Times New Roman" w:eastAsia="Times New Roman" w:hAnsi="Times New Roman" w:cs="Times New Roman"/>
          <w:sz w:val="20"/>
          <w:szCs w:val="20"/>
          <w:lang w:eastAsia="tr-TR"/>
        </w:rPr>
      </w:pPr>
      <w:r w:rsidRPr="004819AD">
        <w:rPr>
          <w:rFonts w:ascii="Times New Roman" w:eastAsia="Times New Roman" w:hAnsi="Times New Roman" w:cs="Times New Roman"/>
          <w:sz w:val="20"/>
          <w:szCs w:val="20"/>
          <w:lang w:eastAsia="tr-TR"/>
        </w:rPr>
        <w:t xml:space="preserve">Uygulanacak tedavi/tedavilerin Adıyaman Üniversitesi </w:t>
      </w:r>
      <w:r w:rsidR="00BF664D" w:rsidRPr="00BF664D">
        <w:rPr>
          <w:rFonts w:ascii="Times New Roman" w:eastAsia="Times New Roman" w:hAnsi="Times New Roman" w:cs="Times New Roman"/>
          <w:sz w:val="20"/>
          <w:szCs w:val="20"/>
          <w:lang w:eastAsia="tr-TR"/>
        </w:rPr>
        <w:t>Ağız ve Diş Sağlığı Merkezi</w:t>
      </w:r>
      <w:r w:rsidR="00BF664D" w:rsidRPr="00BF664D">
        <w:rPr>
          <w:rFonts w:ascii="Times New Roman" w:eastAsia="Times New Roman" w:hAnsi="Times New Roman" w:cs="Times New Roman"/>
          <w:b/>
          <w:sz w:val="20"/>
          <w:szCs w:val="20"/>
          <w:lang w:eastAsia="tr-TR"/>
        </w:rPr>
        <w:t xml:space="preserve"> </w:t>
      </w:r>
      <w:bookmarkStart w:id="0" w:name="_GoBack"/>
      <w:bookmarkEnd w:id="0"/>
      <w:r w:rsidR="009D69D6">
        <w:rPr>
          <w:rFonts w:ascii="Times New Roman" w:eastAsia="Calibri" w:hAnsi="Times New Roman" w:cs="Times New Roman"/>
          <w:sz w:val="20"/>
          <w:szCs w:val="20"/>
        </w:rPr>
        <w:t xml:space="preserve">Ortodontik Tedavi </w:t>
      </w:r>
      <w:r w:rsidRPr="004819AD">
        <w:rPr>
          <w:rFonts w:ascii="Times New Roman" w:eastAsia="Times New Roman" w:hAnsi="Times New Roman" w:cs="Times New Roman"/>
          <w:sz w:val="20"/>
          <w:szCs w:val="20"/>
          <w:lang w:eastAsia="tr-TR"/>
        </w:rPr>
        <w:t xml:space="preserve">Kliniği’nde Prof. Dr. , Doç Dr.,  Dr. Öğr. Üyesi, Öğr.Gör., Araş. Gör. </w:t>
      </w:r>
      <w:r w:rsidR="001E71B8" w:rsidRPr="004819AD">
        <w:rPr>
          <w:rFonts w:ascii="Times New Roman" w:eastAsia="Times New Roman" w:hAnsi="Times New Roman" w:cs="Times New Roman"/>
          <w:sz w:val="20"/>
          <w:szCs w:val="20"/>
          <w:lang w:eastAsia="tr-TR"/>
        </w:rPr>
        <w:t>ünvanına sahip</w:t>
      </w:r>
      <w:r w:rsidRPr="004819AD">
        <w:rPr>
          <w:rFonts w:ascii="Times New Roman" w:eastAsia="Times New Roman" w:hAnsi="Times New Roman" w:cs="Times New Roman"/>
          <w:sz w:val="20"/>
          <w:szCs w:val="20"/>
          <w:lang w:eastAsia="tr-TR"/>
        </w:rPr>
        <w:t xml:space="preserve"> hekimler tarafından yapılmasına; </w:t>
      </w:r>
      <w:r w:rsidR="00796A14" w:rsidRPr="00796A14">
        <w:rPr>
          <w:rFonts w:ascii="Times New Roman" w:eastAsia="Times New Roman" w:hAnsi="Times New Roman" w:cs="Times New Roman"/>
          <w:sz w:val="20"/>
          <w:szCs w:val="20"/>
          <w:lang w:eastAsia="tr-TR"/>
        </w:rPr>
        <w:t>kimlik bilgilerim gizli tutulmak kaydıyla, tıbbi kayıtlarımın, röntgenlerimin ve ağız içi fotoğraflarımın bilimsel makalelerde, sunumlarda ve eğitim materyallerinde kullanılmasına izin veriyorum.</w:t>
      </w:r>
    </w:p>
    <w:p w:rsidR="004819AD" w:rsidRPr="004819AD" w:rsidRDefault="004819AD" w:rsidP="0093042F">
      <w:pPr>
        <w:spacing w:after="0" w:line="240" w:lineRule="auto"/>
        <w:ind w:left="-567" w:right="-850"/>
        <w:jc w:val="both"/>
        <w:rPr>
          <w:rFonts w:ascii="Times New Roman" w:eastAsia="Calibri" w:hAnsi="Times New Roman" w:cs="Times New Roman"/>
          <w:b/>
          <w:sz w:val="20"/>
          <w:szCs w:val="20"/>
        </w:rPr>
      </w:pPr>
      <w:r w:rsidRPr="004819AD">
        <w:rPr>
          <w:rFonts w:ascii="Times New Roman" w:eastAsia="Calibri" w:hAnsi="Times New Roman" w:cs="Times New Roman"/>
          <w:b/>
          <w:sz w:val="20"/>
          <w:szCs w:val="20"/>
          <w:u w:val="single"/>
        </w:rPr>
        <w:t>Önerilen</w:t>
      </w:r>
      <w:r w:rsidRPr="004819AD">
        <w:rPr>
          <w:rFonts w:ascii="Times New Roman" w:eastAsia="Calibri" w:hAnsi="Times New Roman" w:cs="Times New Roman"/>
          <w:b/>
          <w:spacing w:val="24"/>
          <w:sz w:val="20"/>
          <w:szCs w:val="20"/>
          <w:u w:val="single"/>
        </w:rPr>
        <w:t xml:space="preserve"> </w:t>
      </w:r>
      <w:r w:rsidRPr="004819AD">
        <w:rPr>
          <w:rFonts w:ascii="Times New Roman" w:eastAsia="Calibri" w:hAnsi="Times New Roman" w:cs="Times New Roman"/>
          <w:b/>
          <w:sz w:val="20"/>
          <w:szCs w:val="20"/>
          <w:u w:val="single"/>
        </w:rPr>
        <w:t>işlem</w:t>
      </w:r>
      <w:r w:rsidRPr="004819AD">
        <w:rPr>
          <w:rFonts w:ascii="Times New Roman" w:eastAsia="Calibri" w:hAnsi="Times New Roman" w:cs="Times New Roman"/>
          <w:b/>
          <w:spacing w:val="27"/>
          <w:sz w:val="20"/>
          <w:szCs w:val="20"/>
          <w:u w:val="single"/>
        </w:rPr>
        <w:t xml:space="preserve"> </w:t>
      </w:r>
      <w:r w:rsidRPr="004819AD">
        <w:rPr>
          <w:rFonts w:ascii="Times New Roman" w:eastAsia="Calibri" w:hAnsi="Times New Roman" w:cs="Times New Roman"/>
          <w:b/>
          <w:sz w:val="20"/>
          <w:szCs w:val="20"/>
          <w:u w:val="single"/>
        </w:rPr>
        <w:t>konusunda</w:t>
      </w:r>
      <w:r w:rsidRPr="004819AD">
        <w:rPr>
          <w:rFonts w:ascii="Times New Roman" w:eastAsia="Calibri" w:hAnsi="Times New Roman" w:cs="Times New Roman"/>
          <w:b/>
          <w:spacing w:val="26"/>
          <w:sz w:val="20"/>
          <w:szCs w:val="20"/>
          <w:u w:val="single"/>
        </w:rPr>
        <w:t xml:space="preserve"> </w:t>
      </w:r>
      <w:r w:rsidRPr="004819AD">
        <w:rPr>
          <w:rFonts w:ascii="Times New Roman" w:eastAsia="Calibri" w:hAnsi="Times New Roman" w:cs="Times New Roman"/>
          <w:b/>
          <w:sz w:val="20"/>
          <w:szCs w:val="20"/>
          <w:u w:val="single"/>
        </w:rPr>
        <w:t>aydınlatıldığınızı, işlemi</w:t>
      </w:r>
      <w:r w:rsidRPr="004819AD">
        <w:rPr>
          <w:rFonts w:ascii="Times New Roman" w:eastAsia="Calibri" w:hAnsi="Times New Roman" w:cs="Times New Roman"/>
          <w:b/>
          <w:spacing w:val="25"/>
          <w:sz w:val="20"/>
          <w:szCs w:val="20"/>
          <w:u w:val="single"/>
        </w:rPr>
        <w:t xml:space="preserve"> </w:t>
      </w:r>
      <w:r w:rsidRPr="004819AD">
        <w:rPr>
          <w:rFonts w:ascii="Times New Roman" w:eastAsia="Calibri" w:hAnsi="Times New Roman" w:cs="Times New Roman"/>
          <w:b/>
          <w:sz w:val="20"/>
          <w:szCs w:val="20"/>
          <w:u w:val="single"/>
        </w:rPr>
        <w:t>kabul</w:t>
      </w:r>
      <w:r w:rsidRPr="004819AD">
        <w:rPr>
          <w:rFonts w:ascii="Times New Roman" w:eastAsia="Calibri" w:hAnsi="Times New Roman" w:cs="Times New Roman"/>
          <w:b/>
          <w:spacing w:val="27"/>
          <w:sz w:val="20"/>
          <w:szCs w:val="20"/>
          <w:u w:val="single"/>
        </w:rPr>
        <w:t xml:space="preserve"> </w:t>
      </w:r>
      <w:r w:rsidRPr="004819AD">
        <w:rPr>
          <w:rFonts w:ascii="Times New Roman" w:eastAsia="Calibri" w:hAnsi="Times New Roman" w:cs="Times New Roman"/>
          <w:b/>
          <w:sz w:val="20"/>
          <w:szCs w:val="20"/>
          <w:u w:val="single"/>
        </w:rPr>
        <w:t>ettiğinizi</w:t>
      </w:r>
      <w:r w:rsidRPr="004819AD">
        <w:rPr>
          <w:rFonts w:ascii="Times New Roman" w:eastAsia="Calibri" w:hAnsi="Times New Roman" w:cs="Times New Roman"/>
          <w:b/>
          <w:sz w:val="20"/>
          <w:szCs w:val="20"/>
        </w:rPr>
        <w:t xml:space="preserve"> ‘OKUDUM,</w:t>
      </w:r>
      <w:r w:rsidRPr="004819AD">
        <w:rPr>
          <w:rFonts w:ascii="Times New Roman" w:eastAsia="Calibri" w:hAnsi="Times New Roman" w:cs="Times New Roman"/>
          <w:b/>
          <w:spacing w:val="27"/>
          <w:sz w:val="20"/>
          <w:szCs w:val="20"/>
        </w:rPr>
        <w:t xml:space="preserve"> </w:t>
      </w:r>
      <w:r w:rsidRPr="004819AD">
        <w:rPr>
          <w:rFonts w:ascii="Times New Roman" w:eastAsia="Calibri" w:hAnsi="Times New Roman" w:cs="Times New Roman"/>
          <w:b/>
          <w:sz w:val="20"/>
          <w:szCs w:val="20"/>
        </w:rPr>
        <w:t>ANLADIM,</w:t>
      </w:r>
      <w:r w:rsidRPr="004819AD">
        <w:rPr>
          <w:rFonts w:ascii="Times New Roman" w:eastAsia="Calibri" w:hAnsi="Times New Roman" w:cs="Times New Roman"/>
          <w:b/>
          <w:spacing w:val="25"/>
          <w:sz w:val="20"/>
          <w:szCs w:val="20"/>
        </w:rPr>
        <w:t xml:space="preserve"> </w:t>
      </w:r>
      <w:r w:rsidRPr="004819AD">
        <w:rPr>
          <w:rFonts w:ascii="Times New Roman" w:eastAsia="Calibri" w:hAnsi="Times New Roman" w:cs="Times New Roman"/>
          <w:b/>
          <w:sz w:val="20"/>
          <w:szCs w:val="20"/>
        </w:rPr>
        <w:t xml:space="preserve">KABUL </w:t>
      </w:r>
      <w:r w:rsidRPr="004819AD">
        <w:rPr>
          <w:rFonts w:ascii="Times New Roman" w:eastAsia="Calibri" w:hAnsi="Times New Roman" w:cs="Times New Roman"/>
          <w:b/>
          <w:spacing w:val="-52"/>
          <w:sz w:val="20"/>
          <w:szCs w:val="20"/>
        </w:rPr>
        <w:t xml:space="preserve"> </w:t>
      </w:r>
      <w:r w:rsidRPr="004819AD">
        <w:rPr>
          <w:rFonts w:ascii="Times New Roman" w:eastAsia="Calibri" w:hAnsi="Times New Roman" w:cs="Times New Roman"/>
          <w:b/>
          <w:sz w:val="20"/>
          <w:szCs w:val="20"/>
        </w:rPr>
        <w:t>EDİYORUM’</w:t>
      </w:r>
      <w:r w:rsidRPr="004819AD">
        <w:rPr>
          <w:rFonts w:ascii="Times New Roman" w:eastAsia="Calibri" w:hAnsi="Times New Roman" w:cs="Times New Roman"/>
          <w:b/>
          <w:spacing w:val="-1"/>
          <w:sz w:val="20"/>
          <w:szCs w:val="20"/>
        </w:rPr>
        <w:t xml:space="preserve"> </w:t>
      </w:r>
      <w:r w:rsidRPr="004819AD">
        <w:rPr>
          <w:rFonts w:ascii="Times New Roman" w:eastAsia="Calibri" w:hAnsi="Times New Roman" w:cs="Times New Roman"/>
          <w:b/>
          <w:sz w:val="20"/>
          <w:szCs w:val="20"/>
          <w:u w:val="single"/>
        </w:rPr>
        <w:t>yazarak belirtiniz</w:t>
      </w:r>
      <w:r w:rsidRPr="004819AD">
        <w:rPr>
          <w:rFonts w:ascii="Times New Roman" w:eastAsia="Calibri" w:hAnsi="Times New Roman" w:cs="Times New Roman"/>
          <w:b/>
          <w:spacing w:val="-2"/>
          <w:sz w:val="20"/>
          <w:szCs w:val="20"/>
          <w:u w:val="single"/>
        </w:rPr>
        <w:t xml:space="preserve"> </w:t>
      </w:r>
      <w:r w:rsidRPr="004819AD">
        <w:rPr>
          <w:rFonts w:ascii="Times New Roman" w:eastAsia="Calibri" w:hAnsi="Times New Roman" w:cs="Times New Roman"/>
          <w:b/>
          <w:sz w:val="20"/>
          <w:szCs w:val="20"/>
          <w:u w:val="single"/>
        </w:rPr>
        <w:t>ve</w:t>
      </w:r>
      <w:r w:rsidRPr="004819AD">
        <w:rPr>
          <w:rFonts w:ascii="Times New Roman" w:eastAsia="Calibri" w:hAnsi="Times New Roman" w:cs="Times New Roman"/>
          <w:b/>
          <w:spacing w:val="-2"/>
          <w:sz w:val="20"/>
          <w:szCs w:val="20"/>
          <w:u w:val="single"/>
        </w:rPr>
        <w:t xml:space="preserve"> </w:t>
      </w:r>
      <w:r w:rsidRPr="004819AD">
        <w:rPr>
          <w:rFonts w:ascii="Times New Roman" w:eastAsia="Calibri" w:hAnsi="Times New Roman" w:cs="Times New Roman"/>
          <w:b/>
          <w:sz w:val="20"/>
          <w:szCs w:val="20"/>
          <w:u w:val="single"/>
        </w:rPr>
        <w:t>imzalayınız:</w:t>
      </w:r>
    </w:p>
    <w:p w:rsidR="004819AD" w:rsidRPr="004819AD" w:rsidRDefault="004819AD" w:rsidP="0093042F">
      <w:pPr>
        <w:spacing w:after="0" w:line="240" w:lineRule="auto"/>
        <w:ind w:left="-567" w:right="-850"/>
        <w:jc w:val="both"/>
        <w:rPr>
          <w:rFonts w:ascii="Times New Roman" w:eastAsia="Calibri" w:hAnsi="Times New Roman" w:cs="Times New Roman"/>
          <w:b/>
          <w:sz w:val="20"/>
          <w:szCs w:val="20"/>
        </w:rPr>
      </w:pPr>
      <w:r w:rsidRPr="004819AD">
        <w:rPr>
          <w:rFonts w:ascii="Times New Roman" w:eastAsia="Calibri" w:hAnsi="Times New Roman" w:cs="Times New Roman"/>
          <w:b/>
          <w:sz w:val="20"/>
          <w:szCs w:val="20"/>
        </w:rPr>
        <w:t xml:space="preserve">..........................................................................................................................................................................................................................................................................................    </w:t>
      </w:r>
    </w:p>
    <w:p w:rsidR="009671D7" w:rsidRPr="009671D7" w:rsidRDefault="009671D7" w:rsidP="009671D7">
      <w:pPr>
        <w:autoSpaceDN w:val="0"/>
        <w:spacing w:after="0" w:line="240" w:lineRule="auto"/>
        <w:ind w:left="-567" w:right="-794"/>
        <w:jc w:val="both"/>
        <w:rPr>
          <w:rFonts w:ascii="Times New Roman" w:eastAsia="Times New Roman" w:hAnsi="Times New Roman" w:cs="Times New Roman"/>
          <w:sz w:val="18"/>
          <w:szCs w:val="18"/>
        </w:rPr>
      </w:pPr>
      <w:r w:rsidRPr="009671D7">
        <w:rPr>
          <w:rFonts w:ascii="Times New Roman" w:eastAsia="Times New Roman" w:hAnsi="Times New Roman" w:cs="Times New Roman"/>
          <w:sz w:val="18"/>
          <w:szCs w:val="18"/>
        </w:rPr>
        <w:t>İşbu</w:t>
      </w:r>
      <w:r w:rsidRPr="009671D7">
        <w:rPr>
          <w:rFonts w:ascii="Times New Roman" w:eastAsia="Times New Roman" w:hAnsi="Times New Roman" w:cs="Times New Roman"/>
          <w:spacing w:val="-3"/>
          <w:sz w:val="18"/>
          <w:szCs w:val="18"/>
        </w:rPr>
        <w:t xml:space="preserve"> </w:t>
      </w:r>
      <w:r w:rsidRPr="009671D7">
        <w:rPr>
          <w:rFonts w:ascii="Times New Roman" w:eastAsia="Times New Roman" w:hAnsi="Times New Roman" w:cs="Times New Roman"/>
          <w:sz w:val="18"/>
          <w:szCs w:val="18"/>
        </w:rPr>
        <w:t>form</w:t>
      </w:r>
      <w:r w:rsidRPr="009671D7">
        <w:rPr>
          <w:rFonts w:ascii="Times New Roman" w:eastAsia="Times New Roman" w:hAnsi="Times New Roman" w:cs="Times New Roman"/>
          <w:spacing w:val="-4"/>
          <w:sz w:val="18"/>
          <w:szCs w:val="18"/>
        </w:rPr>
        <w:t xml:space="preserve"> </w:t>
      </w:r>
      <w:r w:rsidRPr="009671D7">
        <w:rPr>
          <w:rFonts w:ascii="Times New Roman" w:eastAsia="Times New Roman" w:hAnsi="Times New Roman" w:cs="Times New Roman"/>
          <w:sz w:val="18"/>
          <w:szCs w:val="18"/>
        </w:rPr>
        <w:t>yukarıdaki</w:t>
      </w:r>
      <w:r w:rsidRPr="009671D7">
        <w:rPr>
          <w:rFonts w:ascii="Times New Roman" w:eastAsia="Times New Roman" w:hAnsi="Times New Roman" w:cs="Times New Roman"/>
          <w:spacing w:val="-2"/>
          <w:sz w:val="18"/>
          <w:szCs w:val="18"/>
        </w:rPr>
        <w:t xml:space="preserve"> </w:t>
      </w:r>
      <w:r w:rsidRPr="009671D7">
        <w:rPr>
          <w:rFonts w:ascii="Times New Roman" w:eastAsia="Times New Roman" w:hAnsi="Times New Roman" w:cs="Times New Roman"/>
          <w:sz w:val="18"/>
          <w:szCs w:val="18"/>
        </w:rPr>
        <w:t>ve</w:t>
      </w:r>
      <w:r w:rsidRPr="009671D7">
        <w:rPr>
          <w:rFonts w:ascii="Times New Roman" w:eastAsia="Times New Roman" w:hAnsi="Times New Roman" w:cs="Times New Roman"/>
          <w:spacing w:val="-3"/>
          <w:sz w:val="18"/>
          <w:szCs w:val="18"/>
        </w:rPr>
        <w:t xml:space="preserve"> </w:t>
      </w:r>
      <w:r w:rsidRPr="009671D7">
        <w:rPr>
          <w:rFonts w:ascii="Times New Roman" w:eastAsia="Times New Roman" w:hAnsi="Times New Roman" w:cs="Times New Roman"/>
          <w:sz w:val="18"/>
          <w:szCs w:val="18"/>
        </w:rPr>
        <w:t>aşağıdaki</w:t>
      </w:r>
      <w:r w:rsidRPr="009671D7">
        <w:rPr>
          <w:rFonts w:ascii="Times New Roman" w:eastAsia="Times New Roman" w:hAnsi="Times New Roman" w:cs="Times New Roman"/>
          <w:spacing w:val="-1"/>
          <w:sz w:val="18"/>
          <w:szCs w:val="18"/>
        </w:rPr>
        <w:t xml:space="preserve"> </w:t>
      </w:r>
      <w:r w:rsidRPr="009671D7">
        <w:rPr>
          <w:rFonts w:ascii="Times New Roman" w:eastAsia="Times New Roman" w:hAnsi="Times New Roman" w:cs="Times New Roman"/>
          <w:sz w:val="18"/>
          <w:szCs w:val="18"/>
        </w:rPr>
        <w:t>boşluklar</w:t>
      </w:r>
      <w:r w:rsidRPr="009671D7">
        <w:rPr>
          <w:rFonts w:ascii="Times New Roman" w:eastAsia="Times New Roman" w:hAnsi="Times New Roman" w:cs="Times New Roman"/>
          <w:spacing w:val="-3"/>
          <w:sz w:val="18"/>
          <w:szCs w:val="18"/>
        </w:rPr>
        <w:t xml:space="preserve"> </w:t>
      </w:r>
      <w:r w:rsidRPr="009671D7">
        <w:rPr>
          <w:rFonts w:ascii="Times New Roman" w:eastAsia="Times New Roman" w:hAnsi="Times New Roman" w:cs="Times New Roman"/>
          <w:sz w:val="18"/>
          <w:szCs w:val="18"/>
        </w:rPr>
        <w:t>doldurulduktan</w:t>
      </w:r>
      <w:r w:rsidRPr="009671D7">
        <w:rPr>
          <w:rFonts w:ascii="Times New Roman" w:eastAsia="Times New Roman" w:hAnsi="Times New Roman" w:cs="Times New Roman"/>
          <w:spacing w:val="-2"/>
          <w:sz w:val="18"/>
          <w:szCs w:val="18"/>
        </w:rPr>
        <w:t xml:space="preserve"> </w:t>
      </w:r>
      <w:r w:rsidRPr="009671D7">
        <w:rPr>
          <w:rFonts w:ascii="Times New Roman" w:eastAsia="Times New Roman" w:hAnsi="Times New Roman" w:cs="Times New Roman"/>
          <w:sz w:val="18"/>
          <w:szCs w:val="18"/>
        </w:rPr>
        <w:t>sonra</w:t>
      </w:r>
      <w:r w:rsidRPr="009671D7">
        <w:rPr>
          <w:rFonts w:ascii="Times New Roman" w:eastAsia="Times New Roman" w:hAnsi="Times New Roman" w:cs="Times New Roman"/>
          <w:spacing w:val="-3"/>
          <w:sz w:val="18"/>
          <w:szCs w:val="18"/>
        </w:rPr>
        <w:t xml:space="preserve"> </w:t>
      </w:r>
      <w:r w:rsidRPr="009671D7">
        <w:rPr>
          <w:rFonts w:ascii="Times New Roman" w:eastAsia="Times New Roman" w:hAnsi="Times New Roman" w:cs="Times New Roman"/>
          <w:sz w:val="18"/>
          <w:szCs w:val="18"/>
        </w:rPr>
        <w:t>imzalanmıştır</w:t>
      </w:r>
    </w:p>
    <w:tbl>
      <w:tblPr>
        <w:tblpPr w:leftFromText="141" w:rightFromText="141" w:vertAnchor="text" w:horzAnchor="margin" w:tblpX="-575" w:tblpY="92"/>
        <w:tblW w:w="104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718"/>
        <w:gridCol w:w="3006"/>
        <w:gridCol w:w="1752"/>
        <w:gridCol w:w="1968"/>
      </w:tblGrid>
      <w:tr w:rsidR="009671D7" w:rsidRPr="009671D7" w:rsidTr="009671D7">
        <w:trPr>
          <w:trHeight w:val="495"/>
        </w:trPr>
        <w:tc>
          <w:tcPr>
            <w:tcW w:w="3718" w:type="dxa"/>
            <w:tcBorders>
              <w:top w:val="single" w:sz="6" w:space="0" w:color="000000"/>
              <w:left w:val="single" w:sz="6" w:space="0" w:color="000000"/>
              <w:bottom w:val="single" w:sz="6" w:space="0" w:color="000000"/>
              <w:right w:val="single" w:sz="6" w:space="0" w:color="000000"/>
            </w:tcBorders>
            <w:vAlign w:val="center"/>
            <w:hideMark/>
          </w:tcPr>
          <w:p w:rsidR="009671D7" w:rsidRPr="009671D7" w:rsidRDefault="009671D7" w:rsidP="009671D7">
            <w:pPr>
              <w:widowControl w:val="0"/>
              <w:autoSpaceDE w:val="0"/>
              <w:autoSpaceDN w:val="0"/>
              <w:spacing w:after="0" w:line="240" w:lineRule="auto"/>
              <w:rPr>
                <w:rFonts w:ascii="Times New Roman" w:eastAsia="Calibri" w:hAnsi="Times New Roman" w:cs="Times New Roman"/>
                <w:b/>
                <w:sz w:val="20"/>
                <w:szCs w:val="20"/>
                <w:lang w:val="en-US"/>
              </w:rPr>
            </w:pPr>
            <w:r w:rsidRPr="009671D7">
              <w:rPr>
                <w:rFonts w:ascii="Times New Roman" w:eastAsia="Calibri" w:hAnsi="Times New Roman" w:cs="Times New Roman"/>
                <w:b/>
                <w:sz w:val="20"/>
                <w:szCs w:val="20"/>
                <w:lang w:val="en-US"/>
              </w:rPr>
              <w:t>İlgili Kişi</w:t>
            </w:r>
          </w:p>
        </w:tc>
        <w:tc>
          <w:tcPr>
            <w:tcW w:w="3006" w:type="dxa"/>
            <w:tcBorders>
              <w:top w:val="single" w:sz="6" w:space="0" w:color="000000"/>
              <w:left w:val="single" w:sz="6" w:space="0" w:color="000000"/>
              <w:bottom w:val="single" w:sz="6" w:space="0" w:color="000000"/>
              <w:right w:val="single" w:sz="6" w:space="0" w:color="000000"/>
            </w:tcBorders>
            <w:vAlign w:val="center"/>
            <w:hideMark/>
          </w:tcPr>
          <w:p w:rsidR="009671D7" w:rsidRPr="009671D7" w:rsidRDefault="009671D7" w:rsidP="009671D7">
            <w:pPr>
              <w:widowControl w:val="0"/>
              <w:autoSpaceDE w:val="0"/>
              <w:autoSpaceDN w:val="0"/>
              <w:spacing w:after="0" w:line="240" w:lineRule="auto"/>
              <w:jc w:val="center"/>
              <w:rPr>
                <w:rFonts w:ascii="Times New Roman" w:eastAsia="Calibri" w:hAnsi="Times New Roman" w:cs="Times New Roman"/>
                <w:b/>
                <w:sz w:val="20"/>
                <w:szCs w:val="20"/>
                <w:lang w:val="en-US"/>
              </w:rPr>
            </w:pPr>
            <w:r w:rsidRPr="009671D7">
              <w:rPr>
                <w:rFonts w:ascii="Times New Roman" w:eastAsia="Calibri" w:hAnsi="Times New Roman" w:cs="Times New Roman"/>
                <w:b/>
                <w:sz w:val="20"/>
                <w:szCs w:val="20"/>
                <w:lang w:val="en-US"/>
              </w:rPr>
              <w:t>Adı-Soyadı</w:t>
            </w:r>
          </w:p>
        </w:tc>
        <w:tc>
          <w:tcPr>
            <w:tcW w:w="1752" w:type="dxa"/>
            <w:tcBorders>
              <w:top w:val="single" w:sz="6" w:space="0" w:color="000000"/>
              <w:left w:val="single" w:sz="6" w:space="0" w:color="000000"/>
              <w:bottom w:val="single" w:sz="6" w:space="0" w:color="000000"/>
              <w:right w:val="single" w:sz="6" w:space="0" w:color="000000"/>
            </w:tcBorders>
            <w:vAlign w:val="center"/>
            <w:hideMark/>
          </w:tcPr>
          <w:p w:rsidR="009671D7" w:rsidRPr="009671D7" w:rsidRDefault="009671D7" w:rsidP="009671D7">
            <w:pPr>
              <w:widowControl w:val="0"/>
              <w:autoSpaceDE w:val="0"/>
              <w:autoSpaceDN w:val="0"/>
              <w:spacing w:after="0" w:line="240" w:lineRule="auto"/>
              <w:ind w:left="3"/>
              <w:jc w:val="center"/>
              <w:rPr>
                <w:rFonts w:ascii="Times New Roman" w:eastAsia="Calibri" w:hAnsi="Times New Roman" w:cs="Times New Roman"/>
                <w:b/>
                <w:sz w:val="20"/>
                <w:szCs w:val="20"/>
                <w:lang w:val="en-US"/>
              </w:rPr>
            </w:pPr>
            <w:r w:rsidRPr="009671D7">
              <w:rPr>
                <w:rFonts w:ascii="Times New Roman" w:eastAsia="Calibri" w:hAnsi="Times New Roman" w:cs="Times New Roman"/>
                <w:b/>
                <w:sz w:val="20"/>
                <w:szCs w:val="20"/>
                <w:lang w:val="en-US"/>
              </w:rPr>
              <w:t>Tarih-Saat</w:t>
            </w:r>
          </w:p>
        </w:tc>
        <w:tc>
          <w:tcPr>
            <w:tcW w:w="1968" w:type="dxa"/>
            <w:tcBorders>
              <w:top w:val="single" w:sz="6" w:space="0" w:color="000000"/>
              <w:left w:val="single" w:sz="6" w:space="0" w:color="000000"/>
              <w:bottom w:val="single" w:sz="6" w:space="0" w:color="000000"/>
              <w:right w:val="single" w:sz="6" w:space="0" w:color="000000"/>
            </w:tcBorders>
            <w:vAlign w:val="center"/>
            <w:hideMark/>
          </w:tcPr>
          <w:p w:rsidR="009671D7" w:rsidRPr="009671D7" w:rsidRDefault="009671D7" w:rsidP="009671D7">
            <w:pPr>
              <w:widowControl w:val="0"/>
              <w:autoSpaceDE w:val="0"/>
              <w:autoSpaceDN w:val="0"/>
              <w:spacing w:after="0" w:line="240" w:lineRule="auto"/>
              <w:ind w:left="559"/>
              <w:jc w:val="center"/>
              <w:rPr>
                <w:rFonts w:ascii="Times New Roman" w:eastAsia="Calibri" w:hAnsi="Times New Roman" w:cs="Times New Roman"/>
                <w:b/>
                <w:sz w:val="20"/>
                <w:szCs w:val="20"/>
                <w:lang w:val="en-US"/>
              </w:rPr>
            </w:pPr>
            <w:r w:rsidRPr="009671D7">
              <w:rPr>
                <w:rFonts w:ascii="Times New Roman" w:eastAsia="Calibri" w:hAnsi="Times New Roman" w:cs="Times New Roman"/>
                <w:b/>
                <w:sz w:val="20"/>
                <w:szCs w:val="20"/>
                <w:lang w:val="en-US"/>
              </w:rPr>
              <w:t>İmza</w:t>
            </w:r>
          </w:p>
        </w:tc>
      </w:tr>
      <w:tr w:rsidR="009671D7" w:rsidRPr="009671D7" w:rsidTr="009671D7">
        <w:trPr>
          <w:trHeight w:val="334"/>
        </w:trPr>
        <w:tc>
          <w:tcPr>
            <w:tcW w:w="3718" w:type="dxa"/>
            <w:tcBorders>
              <w:top w:val="single" w:sz="6" w:space="0" w:color="000000"/>
              <w:left w:val="single" w:sz="6" w:space="0" w:color="000000"/>
              <w:bottom w:val="single" w:sz="6" w:space="0" w:color="000000"/>
              <w:right w:val="single" w:sz="6" w:space="0" w:color="000000"/>
            </w:tcBorders>
            <w:vAlign w:val="center"/>
            <w:hideMark/>
          </w:tcPr>
          <w:p w:rsidR="009671D7" w:rsidRPr="009671D7" w:rsidRDefault="009671D7" w:rsidP="009671D7">
            <w:pPr>
              <w:widowControl w:val="0"/>
              <w:autoSpaceDE w:val="0"/>
              <w:autoSpaceDN w:val="0"/>
              <w:spacing w:before="1" w:after="0" w:line="240" w:lineRule="auto"/>
              <w:rPr>
                <w:rFonts w:ascii="Times New Roman" w:eastAsia="Calibri" w:hAnsi="Times New Roman" w:cs="Times New Roman"/>
                <w:b/>
                <w:sz w:val="20"/>
                <w:szCs w:val="20"/>
                <w:lang w:val="en-US"/>
              </w:rPr>
            </w:pPr>
            <w:r w:rsidRPr="009671D7">
              <w:rPr>
                <w:rFonts w:ascii="Times New Roman" w:eastAsia="Calibri" w:hAnsi="Times New Roman" w:cs="Times New Roman"/>
                <w:b/>
                <w:sz w:val="20"/>
                <w:szCs w:val="20"/>
                <w:lang w:val="en-US"/>
              </w:rPr>
              <w:t>Hasta</w:t>
            </w:r>
            <w:r w:rsidRPr="009671D7">
              <w:rPr>
                <w:rFonts w:ascii="Times New Roman" w:eastAsia="Calibri" w:hAnsi="Times New Roman" w:cs="Times New Roman"/>
                <w:b/>
                <w:spacing w:val="-1"/>
                <w:sz w:val="20"/>
                <w:szCs w:val="20"/>
                <w:lang w:val="en-US"/>
              </w:rPr>
              <w:t xml:space="preserve"> </w:t>
            </w:r>
            <w:r w:rsidRPr="009671D7">
              <w:rPr>
                <w:rFonts w:ascii="Times New Roman" w:eastAsia="Calibri" w:hAnsi="Times New Roman" w:cs="Times New Roman"/>
                <w:b/>
                <w:sz w:val="20"/>
                <w:szCs w:val="20"/>
                <w:lang w:val="en-US"/>
              </w:rPr>
              <w:t>/Hasta</w:t>
            </w:r>
            <w:r w:rsidRPr="009671D7">
              <w:rPr>
                <w:rFonts w:ascii="Times New Roman" w:eastAsia="Calibri" w:hAnsi="Times New Roman" w:cs="Times New Roman"/>
                <w:b/>
                <w:spacing w:val="-3"/>
                <w:sz w:val="20"/>
                <w:szCs w:val="20"/>
                <w:lang w:val="en-US"/>
              </w:rPr>
              <w:t xml:space="preserve"> </w:t>
            </w:r>
            <w:r w:rsidRPr="009671D7">
              <w:rPr>
                <w:rFonts w:ascii="Times New Roman" w:eastAsia="Calibri" w:hAnsi="Times New Roman" w:cs="Times New Roman"/>
                <w:b/>
                <w:sz w:val="20"/>
                <w:szCs w:val="20"/>
                <w:lang w:val="en-US"/>
              </w:rPr>
              <w:t>Yakını*</w:t>
            </w:r>
          </w:p>
        </w:tc>
        <w:tc>
          <w:tcPr>
            <w:tcW w:w="3006" w:type="dxa"/>
            <w:tcBorders>
              <w:top w:val="single" w:sz="6" w:space="0" w:color="000000"/>
              <w:left w:val="single" w:sz="6" w:space="0" w:color="000000"/>
              <w:bottom w:val="single" w:sz="6" w:space="0" w:color="000000"/>
              <w:right w:val="single" w:sz="6" w:space="0" w:color="000000"/>
            </w:tcBorders>
            <w:vAlign w:val="center"/>
          </w:tcPr>
          <w:p w:rsidR="009671D7" w:rsidRPr="009671D7" w:rsidRDefault="009671D7" w:rsidP="009671D7">
            <w:pPr>
              <w:widowControl w:val="0"/>
              <w:autoSpaceDE w:val="0"/>
              <w:autoSpaceDN w:val="0"/>
              <w:spacing w:after="0" w:line="240" w:lineRule="auto"/>
              <w:rPr>
                <w:rFonts w:ascii="Times New Roman" w:eastAsia="Calibri" w:hAnsi="Times New Roman" w:cs="Times New Roman"/>
                <w:sz w:val="20"/>
                <w:szCs w:val="20"/>
                <w:lang w:val="en-US"/>
              </w:rPr>
            </w:pPr>
          </w:p>
        </w:tc>
        <w:tc>
          <w:tcPr>
            <w:tcW w:w="1752" w:type="dxa"/>
            <w:tcBorders>
              <w:top w:val="single" w:sz="6" w:space="0" w:color="000000"/>
              <w:left w:val="single" w:sz="6" w:space="0" w:color="000000"/>
              <w:bottom w:val="single" w:sz="6" w:space="0" w:color="000000"/>
              <w:right w:val="single" w:sz="6" w:space="0" w:color="000000"/>
            </w:tcBorders>
            <w:vAlign w:val="center"/>
          </w:tcPr>
          <w:p w:rsidR="009671D7" w:rsidRPr="009671D7" w:rsidRDefault="009671D7" w:rsidP="009671D7">
            <w:pPr>
              <w:widowControl w:val="0"/>
              <w:autoSpaceDE w:val="0"/>
              <w:autoSpaceDN w:val="0"/>
              <w:spacing w:after="0" w:line="240" w:lineRule="auto"/>
              <w:rPr>
                <w:rFonts w:ascii="Times New Roman" w:eastAsia="Calibri" w:hAnsi="Times New Roman" w:cs="Times New Roman"/>
                <w:sz w:val="20"/>
                <w:szCs w:val="20"/>
                <w:lang w:val="en-US"/>
              </w:rPr>
            </w:pPr>
          </w:p>
        </w:tc>
        <w:tc>
          <w:tcPr>
            <w:tcW w:w="1968" w:type="dxa"/>
            <w:tcBorders>
              <w:top w:val="single" w:sz="6" w:space="0" w:color="000000"/>
              <w:left w:val="single" w:sz="6" w:space="0" w:color="000000"/>
              <w:bottom w:val="single" w:sz="6" w:space="0" w:color="000000"/>
              <w:right w:val="single" w:sz="6" w:space="0" w:color="000000"/>
            </w:tcBorders>
            <w:vAlign w:val="center"/>
          </w:tcPr>
          <w:p w:rsidR="009671D7" w:rsidRPr="009671D7" w:rsidRDefault="009671D7" w:rsidP="009671D7">
            <w:pPr>
              <w:widowControl w:val="0"/>
              <w:autoSpaceDE w:val="0"/>
              <w:autoSpaceDN w:val="0"/>
              <w:spacing w:after="0" w:line="240" w:lineRule="auto"/>
              <w:rPr>
                <w:rFonts w:ascii="Times New Roman" w:eastAsia="Calibri" w:hAnsi="Times New Roman" w:cs="Times New Roman"/>
                <w:sz w:val="20"/>
                <w:szCs w:val="20"/>
                <w:lang w:val="en-US"/>
              </w:rPr>
            </w:pPr>
          </w:p>
        </w:tc>
      </w:tr>
      <w:tr w:rsidR="009671D7" w:rsidRPr="009671D7" w:rsidTr="009671D7">
        <w:trPr>
          <w:trHeight w:val="382"/>
        </w:trPr>
        <w:tc>
          <w:tcPr>
            <w:tcW w:w="3718" w:type="dxa"/>
            <w:tcBorders>
              <w:top w:val="single" w:sz="6" w:space="0" w:color="000000"/>
              <w:left w:val="single" w:sz="6" w:space="0" w:color="000000"/>
              <w:bottom w:val="single" w:sz="6" w:space="0" w:color="000000"/>
              <w:right w:val="single" w:sz="6" w:space="0" w:color="000000"/>
            </w:tcBorders>
            <w:vAlign w:val="center"/>
            <w:hideMark/>
          </w:tcPr>
          <w:p w:rsidR="009671D7" w:rsidRPr="009671D7" w:rsidRDefault="009671D7" w:rsidP="009671D7">
            <w:pPr>
              <w:widowControl w:val="0"/>
              <w:autoSpaceDE w:val="0"/>
              <w:autoSpaceDN w:val="0"/>
              <w:spacing w:after="0" w:line="240" w:lineRule="auto"/>
              <w:rPr>
                <w:rFonts w:ascii="Times New Roman" w:eastAsia="Calibri" w:hAnsi="Times New Roman" w:cs="Times New Roman"/>
                <w:b/>
                <w:sz w:val="20"/>
                <w:szCs w:val="20"/>
                <w:lang w:val="en-US"/>
              </w:rPr>
            </w:pPr>
            <w:r w:rsidRPr="009671D7">
              <w:rPr>
                <w:rFonts w:ascii="Times New Roman" w:eastAsia="Calibri" w:hAnsi="Times New Roman" w:cs="Times New Roman"/>
                <w:b/>
                <w:sz w:val="20"/>
                <w:szCs w:val="20"/>
                <w:lang w:val="en-US"/>
              </w:rPr>
              <w:t>Doktor</w:t>
            </w:r>
          </w:p>
        </w:tc>
        <w:tc>
          <w:tcPr>
            <w:tcW w:w="3006" w:type="dxa"/>
            <w:tcBorders>
              <w:top w:val="single" w:sz="6" w:space="0" w:color="000000"/>
              <w:left w:val="single" w:sz="6" w:space="0" w:color="000000"/>
              <w:bottom w:val="single" w:sz="6" w:space="0" w:color="000000"/>
              <w:right w:val="single" w:sz="6" w:space="0" w:color="000000"/>
            </w:tcBorders>
            <w:vAlign w:val="center"/>
          </w:tcPr>
          <w:p w:rsidR="009671D7" w:rsidRPr="009671D7" w:rsidRDefault="009671D7" w:rsidP="009671D7">
            <w:pPr>
              <w:widowControl w:val="0"/>
              <w:autoSpaceDE w:val="0"/>
              <w:autoSpaceDN w:val="0"/>
              <w:spacing w:after="0" w:line="240" w:lineRule="auto"/>
              <w:rPr>
                <w:rFonts w:ascii="Times New Roman" w:eastAsia="Calibri" w:hAnsi="Times New Roman" w:cs="Times New Roman"/>
                <w:sz w:val="20"/>
                <w:szCs w:val="20"/>
                <w:lang w:val="en-US"/>
              </w:rPr>
            </w:pPr>
          </w:p>
        </w:tc>
        <w:tc>
          <w:tcPr>
            <w:tcW w:w="1752" w:type="dxa"/>
            <w:tcBorders>
              <w:top w:val="single" w:sz="6" w:space="0" w:color="000000"/>
              <w:left w:val="single" w:sz="6" w:space="0" w:color="000000"/>
              <w:bottom w:val="single" w:sz="6" w:space="0" w:color="000000"/>
              <w:right w:val="single" w:sz="6" w:space="0" w:color="000000"/>
            </w:tcBorders>
            <w:vAlign w:val="center"/>
          </w:tcPr>
          <w:p w:rsidR="009671D7" w:rsidRPr="009671D7" w:rsidRDefault="009671D7" w:rsidP="009671D7">
            <w:pPr>
              <w:widowControl w:val="0"/>
              <w:autoSpaceDE w:val="0"/>
              <w:autoSpaceDN w:val="0"/>
              <w:spacing w:after="0" w:line="240" w:lineRule="auto"/>
              <w:rPr>
                <w:rFonts w:ascii="Times New Roman" w:eastAsia="Calibri" w:hAnsi="Times New Roman" w:cs="Times New Roman"/>
                <w:sz w:val="20"/>
                <w:szCs w:val="20"/>
                <w:lang w:val="en-US"/>
              </w:rPr>
            </w:pPr>
          </w:p>
        </w:tc>
        <w:tc>
          <w:tcPr>
            <w:tcW w:w="1968" w:type="dxa"/>
            <w:tcBorders>
              <w:top w:val="single" w:sz="6" w:space="0" w:color="000000"/>
              <w:left w:val="single" w:sz="6" w:space="0" w:color="000000"/>
              <w:bottom w:val="single" w:sz="6" w:space="0" w:color="000000"/>
              <w:right w:val="single" w:sz="6" w:space="0" w:color="000000"/>
            </w:tcBorders>
            <w:vAlign w:val="center"/>
          </w:tcPr>
          <w:p w:rsidR="009671D7" w:rsidRPr="009671D7" w:rsidRDefault="009671D7" w:rsidP="009671D7">
            <w:pPr>
              <w:widowControl w:val="0"/>
              <w:autoSpaceDE w:val="0"/>
              <w:autoSpaceDN w:val="0"/>
              <w:spacing w:after="0" w:line="240" w:lineRule="auto"/>
              <w:rPr>
                <w:rFonts w:ascii="Times New Roman" w:eastAsia="Calibri" w:hAnsi="Times New Roman" w:cs="Times New Roman"/>
                <w:sz w:val="20"/>
                <w:szCs w:val="20"/>
                <w:lang w:val="en-US"/>
              </w:rPr>
            </w:pPr>
          </w:p>
        </w:tc>
      </w:tr>
      <w:tr w:rsidR="009671D7" w:rsidRPr="009671D7" w:rsidTr="009671D7">
        <w:trPr>
          <w:trHeight w:val="388"/>
        </w:trPr>
        <w:tc>
          <w:tcPr>
            <w:tcW w:w="3718" w:type="dxa"/>
            <w:tcBorders>
              <w:top w:val="single" w:sz="6" w:space="0" w:color="000000"/>
              <w:left w:val="single" w:sz="6" w:space="0" w:color="000000"/>
              <w:bottom w:val="single" w:sz="6" w:space="0" w:color="000000"/>
              <w:right w:val="single" w:sz="6" w:space="0" w:color="000000"/>
            </w:tcBorders>
            <w:vAlign w:val="center"/>
            <w:hideMark/>
          </w:tcPr>
          <w:p w:rsidR="009671D7" w:rsidRPr="009671D7" w:rsidRDefault="009671D7" w:rsidP="009671D7">
            <w:pPr>
              <w:widowControl w:val="0"/>
              <w:autoSpaceDE w:val="0"/>
              <w:autoSpaceDN w:val="0"/>
              <w:spacing w:before="1" w:after="0" w:line="240" w:lineRule="auto"/>
              <w:rPr>
                <w:rFonts w:ascii="Times New Roman" w:eastAsia="Calibri" w:hAnsi="Times New Roman" w:cs="Times New Roman"/>
                <w:b/>
                <w:sz w:val="20"/>
                <w:szCs w:val="20"/>
                <w:lang w:val="en-US"/>
              </w:rPr>
            </w:pPr>
            <w:r w:rsidRPr="009671D7">
              <w:rPr>
                <w:rFonts w:ascii="Times New Roman" w:eastAsia="Calibri" w:hAnsi="Times New Roman" w:cs="Times New Roman"/>
                <w:b/>
                <w:sz w:val="20"/>
                <w:szCs w:val="20"/>
                <w:lang w:val="en-US"/>
              </w:rPr>
              <w:t>Tanıklık eden</w:t>
            </w:r>
          </w:p>
        </w:tc>
        <w:tc>
          <w:tcPr>
            <w:tcW w:w="3006" w:type="dxa"/>
            <w:tcBorders>
              <w:top w:val="single" w:sz="6" w:space="0" w:color="000000"/>
              <w:left w:val="single" w:sz="6" w:space="0" w:color="000000"/>
              <w:bottom w:val="single" w:sz="6" w:space="0" w:color="000000"/>
              <w:right w:val="single" w:sz="6" w:space="0" w:color="000000"/>
            </w:tcBorders>
            <w:vAlign w:val="center"/>
          </w:tcPr>
          <w:p w:rsidR="009671D7" w:rsidRPr="009671D7" w:rsidRDefault="009671D7" w:rsidP="009671D7">
            <w:pPr>
              <w:widowControl w:val="0"/>
              <w:autoSpaceDE w:val="0"/>
              <w:autoSpaceDN w:val="0"/>
              <w:spacing w:after="0" w:line="240" w:lineRule="auto"/>
              <w:rPr>
                <w:rFonts w:ascii="Times New Roman" w:eastAsia="Calibri" w:hAnsi="Times New Roman" w:cs="Times New Roman"/>
                <w:sz w:val="20"/>
                <w:szCs w:val="20"/>
                <w:lang w:val="en-US"/>
              </w:rPr>
            </w:pPr>
          </w:p>
        </w:tc>
        <w:tc>
          <w:tcPr>
            <w:tcW w:w="1752" w:type="dxa"/>
            <w:tcBorders>
              <w:top w:val="single" w:sz="6" w:space="0" w:color="000000"/>
              <w:left w:val="single" w:sz="6" w:space="0" w:color="000000"/>
              <w:bottom w:val="single" w:sz="6" w:space="0" w:color="000000"/>
              <w:right w:val="single" w:sz="6" w:space="0" w:color="000000"/>
            </w:tcBorders>
            <w:vAlign w:val="center"/>
          </w:tcPr>
          <w:p w:rsidR="009671D7" w:rsidRPr="009671D7" w:rsidRDefault="009671D7" w:rsidP="009671D7">
            <w:pPr>
              <w:widowControl w:val="0"/>
              <w:autoSpaceDE w:val="0"/>
              <w:autoSpaceDN w:val="0"/>
              <w:spacing w:after="0" w:line="240" w:lineRule="auto"/>
              <w:rPr>
                <w:rFonts w:ascii="Times New Roman" w:eastAsia="Calibri" w:hAnsi="Times New Roman" w:cs="Times New Roman"/>
                <w:sz w:val="20"/>
                <w:szCs w:val="20"/>
                <w:lang w:val="en-US"/>
              </w:rPr>
            </w:pPr>
          </w:p>
        </w:tc>
        <w:tc>
          <w:tcPr>
            <w:tcW w:w="1968" w:type="dxa"/>
            <w:tcBorders>
              <w:top w:val="single" w:sz="6" w:space="0" w:color="000000"/>
              <w:left w:val="single" w:sz="6" w:space="0" w:color="000000"/>
              <w:bottom w:val="single" w:sz="6" w:space="0" w:color="000000"/>
              <w:right w:val="single" w:sz="6" w:space="0" w:color="000000"/>
            </w:tcBorders>
            <w:vAlign w:val="center"/>
          </w:tcPr>
          <w:p w:rsidR="009671D7" w:rsidRPr="009671D7" w:rsidRDefault="009671D7" w:rsidP="009671D7">
            <w:pPr>
              <w:widowControl w:val="0"/>
              <w:autoSpaceDE w:val="0"/>
              <w:autoSpaceDN w:val="0"/>
              <w:spacing w:after="0" w:line="240" w:lineRule="auto"/>
              <w:rPr>
                <w:rFonts w:ascii="Times New Roman" w:eastAsia="Calibri" w:hAnsi="Times New Roman" w:cs="Times New Roman"/>
                <w:sz w:val="20"/>
                <w:szCs w:val="20"/>
                <w:lang w:val="en-US"/>
              </w:rPr>
            </w:pPr>
          </w:p>
        </w:tc>
      </w:tr>
      <w:tr w:rsidR="009671D7" w:rsidRPr="009671D7" w:rsidTr="009671D7">
        <w:trPr>
          <w:trHeight w:val="468"/>
        </w:trPr>
        <w:tc>
          <w:tcPr>
            <w:tcW w:w="3718" w:type="dxa"/>
            <w:tcBorders>
              <w:top w:val="single" w:sz="6" w:space="0" w:color="000000"/>
              <w:left w:val="single" w:sz="6" w:space="0" w:color="000000"/>
              <w:bottom w:val="single" w:sz="6" w:space="0" w:color="000000"/>
              <w:right w:val="single" w:sz="6" w:space="0" w:color="000000"/>
            </w:tcBorders>
            <w:vAlign w:val="center"/>
            <w:hideMark/>
          </w:tcPr>
          <w:p w:rsidR="009671D7" w:rsidRPr="009671D7" w:rsidRDefault="009671D7" w:rsidP="009671D7">
            <w:pPr>
              <w:widowControl w:val="0"/>
              <w:autoSpaceDE w:val="0"/>
              <w:autoSpaceDN w:val="0"/>
              <w:spacing w:after="0" w:line="240" w:lineRule="auto"/>
              <w:rPr>
                <w:rFonts w:ascii="Times New Roman" w:eastAsia="Calibri" w:hAnsi="Times New Roman" w:cs="Times New Roman"/>
                <w:b/>
                <w:sz w:val="20"/>
                <w:szCs w:val="20"/>
                <w:lang w:val="en-US" w:eastAsia="tr-TR"/>
              </w:rPr>
            </w:pPr>
            <w:r w:rsidRPr="009671D7">
              <w:rPr>
                <w:rFonts w:ascii="Times New Roman" w:eastAsia="Calibri" w:hAnsi="Times New Roman" w:cs="Times New Roman"/>
                <w:b/>
                <w:sz w:val="20"/>
                <w:szCs w:val="20"/>
                <w:lang w:val="en-US" w:eastAsia="tr-TR"/>
              </w:rPr>
              <w:t>Hastane İletişim</w:t>
            </w:r>
          </w:p>
        </w:tc>
        <w:tc>
          <w:tcPr>
            <w:tcW w:w="6726" w:type="dxa"/>
            <w:gridSpan w:val="3"/>
            <w:tcBorders>
              <w:top w:val="single" w:sz="6" w:space="0" w:color="000000"/>
              <w:left w:val="single" w:sz="6" w:space="0" w:color="000000"/>
              <w:bottom w:val="single" w:sz="6" w:space="0" w:color="000000"/>
              <w:right w:val="single" w:sz="6" w:space="0" w:color="000000"/>
            </w:tcBorders>
            <w:vAlign w:val="center"/>
            <w:hideMark/>
          </w:tcPr>
          <w:p w:rsidR="009671D7" w:rsidRPr="009671D7" w:rsidRDefault="009671D7" w:rsidP="009671D7">
            <w:pPr>
              <w:widowControl w:val="0"/>
              <w:autoSpaceDE w:val="0"/>
              <w:autoSpaceDN w:val="0"/>
              <w:spacing w:after="0" w:line="240" w:lineRule="auto"/>
              <w:rPr>
                <w:rFonts w:ascii="Times New Roman" w:eastAsia="Calibri" w:hAnsi="Times New Roman" w:cs="Times New Roman"/>
                <w:sz w:val="20"/>
                <w:szCs w:val="20"/>
                <w:lang w:val="en-US" w:eastAsia="tr-TR"/>
              </w:rPr>
            </w:pPr>
            <w:r w:rsidRPr="009671D7">
              <w:rPr>
                <w:rFonts w:ascii="Times New Roman" w:eastAsia="Calibri" w:hAnsi="Times New Roman" w:cs="Times New Roman"/>
                <w:sz w:val="20"/>
                <w:szCs w:val="20"/>
                <w:lang w:val="en-US" w:eastAsia="tr-TR"/>
              </w:rPr>
              <w:t>0416 225 19 20</w:t>
            </w:r>
          </w:p>
        </w:tc>
      </w:tr>
    </w:tbl>
    <w:p w:rsidR="009671D7" w:rsidRPr="009671D7" w:rsidRDefault="009671D7" w:rsidP="009671D7">
      <w:pPr>
        <w:widowControl w:val="0"/>
        <w:tabs>
          <w:tab w:val="left" w:pos="2790"/>
        </w:tabs>
        <w:autoSpaceDE w:val="0"/>
        <w:autoSpaceDN w:val="0"/>
        <w:spacing w:before="6" w:after="0" w:line="240" w:lineRule="auto"/>
        <w:ind w:left="-567" w:right="-680"/>
        <w:rPr>
          <w:rFonts w:ascii="Times New Roman" w:eastAsia="Calibri" w:hAnsi="Times New Roman" w:cs="Times New Roman"/>
          <w:sz w:val="18"/>
          <w:szCs w:val="18"/>
        </w:rPr>
      </w:pPr>
      <w:r w:rsidRPr="009671D7">
        <w:rPr>
          <w:rFonts w:ascii="Times New Roman" w:eastAsia="Calibri" w:hAnsi="Times New Roman" w:cs="Times New Roman"/>
          <w:i/>
          <w:sz w:val="18"/>
          <w:szCs w:val="18"/>
        </w:rPr>
        <w:t>*</w:t>
      </w:r>
      <w:r w:rsidRPr="009671D7">
        <w:rPr>
          <w:rFonts w:ascii="Times New Roman" w:eastAsia="Calibri" w:hAnsi="Times New Roman" w:cs="Times New Roman"/>
          <w:sz w:val="18"/>
          <w:szCs w:val="18"/>
        </w:rPr>
        <w:t>Hasta 18 yaşından küçük, bilinci kapalı, yapılacak işlemi anlayabilecek durumda değil ya da imza yetkisi yoksa onay vekili</w:t>
      </w:r>
      <w:r w:rsidRPr="009671D7">
        <w:rPr>
          <w:rFonts w:ascii="Times New Roman" w:eastAsia="Calibri" w:hAnsi="Times New Roman" w:cs="Times New Roman"/>
          <w:spacing w:val="-1"/>
          <w:sz w:val="18"/>
          <w:szCs w:val="18"/>
        </w:rPr>
        <w:t xml:space="preserve"> </w:t>
      </w:r>
      <w:r w:rsidRPr="009671D7">
        <w:rPr>
          <w:rFonts w:ascii="Times New Roman" w:eastAsia="Calibri" w:hAnsi="Times New Roman" w:cs="Times New Roman"/>
          <w:sz w:val="18"/>
          <w:szCs w:val="18"/>
        </w:rPr>
        <w:t>tarafından</w:t>
      </w:r>
      <w:r w:rsidRPr="009671D7">
        <w:rPr>
          <w:rFonts w:ascii="Times New Roman" w:eastAsia="Calibri" w:hAnsi="Times New Roman" w:cs="Times New Roman"/>
          <w:spacing w:val="-2"/>
          <w:sz w:val="18"/>
          <w:szCs w:val="18"/>
        </w:rPr>
        <w:t xml:space="preserve"> </w:t>
      </w:r>
      <w:r w:rsidRPr="009671D7">
        <w:rPr>
          <w:rFonts w:ascii="Times New Roman" w:eastAsia="Calibri" w:hAnsi="Times New Roman" w:cs="Times New Roman"/>
          <w:sz w:val="18"/>
          <w:szCs w:val="18"/>
        </w:rPr>
        <w:t>verilir.</w:t>
      </w:r>
    </w:p>
    <w:p w:rsidR="004819AD" w:rsidRDefault="004819AD" w:rsidP="004819AD">
      <w:pPr>
        <w:pStyle w:val="ListeParagraf"/>
        <w:spacing w:before="240"/>
        <w:ind w:left="-567" w:right="-680"/>
        <w:jc w:val="both"/>
        <w:rPr>
          <w:rFonts w:ascii="Times New Roman" w:hAnsi="Times New Roman" w:cs="Times New Roman"/>
          <w:b/>
        </w:rPr>
      </w:pPr>
    </w:p>
    <w:p w:rsidR="004819AD" w:rsidRDefault="004819AD" w:rsidP="004819AD">
      <w:pPr>
        <w:pStyle w:val="ListeParagraf"/>
        <w:spacing w:before="240"/>
        <w:ind w:left="-567" w:right="-680"/>
        <w:jc w:val="both"/>
        <w:rPr>
          <w:rFonts w:ascii="Times New Roman" w:hAnsi="Times New Roman" w:cs="Times New Roman"/>
          <w:b/>
        </w:rPr>
      </w:pPr>
    </w:p>
    <w:p w:rsidR="004819AD" w:rsidRPr="004819AD" w:rsidRDefault="004819AD" w:rsidP="004819AD">
      <w:pPr>
        <w:pStyle w:val="ListeParagraf"/>
        <w:spacing w:before="240"/>
        <w:ind w:left="-567" w:right="-680"/>
        <w:jc w:val="both"/>
        <w:rPr>
          <w:rFonts w:ascii="Times New Roman" w:hAnsi="Times New Roman" w:cs="Times New Roman"/>
          <w:b/>
        </w:rPr>
      </w:pPr>
    </w:p>
    <w:sectPr w:rsidR="004819AD" w:rsidRPr="004819A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4D7F" w:rsidRDefault="00964D7F" w:rsidP="00490223">
      <w:pPr>
        <w:spacing w:after="0" w:line="240" w:lineRule="auto"/>
      </w:pPr>
      <w:r>
        <w:separator/>
      </w:r>
    </w:p>
  </w:endnote>
  <w:endnote w:type="continuationSeparator" w:id="0">
    <w:p w:rsidR="00964D7F" w:rsidRDefault="00964D7F" w:rsidP="00490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4D7F" w:rsidRDefault="00964D7F" w:rsidP="00490223">
      <w:pPr>
        <w:spacing w:after="0" w:line="240" w:lineRule="auto"/>
      </w:pPr>
      <w:r>
        <w:separator/>
      </w:r>
    </w:p>
  </w:footnote>
  <w:footnote w:type="continuationSeparator" w:id="0">
    <w:p w:rsidR="00964D7F" w:rsidRDefault="00964D7F" w:rsidP="004902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A121A"/>
    <w:multiLevelType w:val="hybridMultilevel"/>
    <w:tmpl w:val="231E7A98"/>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 w15:restartNumberingAfterBreak="0">
    <w:nsid w:val="14663EC6"/>
    <w:multiLevelType w:val="hybridMultilevel"/>
    <w:tmpl w:val="01CC34A4"/>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2" w15:restartNumberingAfterBreak="0">
    <w:nsid w:val="1A6A03FF"/>
    <w:multiLevelType w:val="hybridMultilevel"/>
    <w:tmpl w:val="DE68C172"/>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3" w15:restartNumberingAfterBreak="0">
    <w:nsid w:val="22426CC1"/>
    <w:multiLevelType w:val="hybridMultilevel"/>
    <w:tmpl w:val="F8C0A750"/>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4" w15:restartNumberingAfterBreak="0">
    <w:nsid w:val="2A996574"/>
    <w:multiLevelType w:val="hybridMultilevel"/>
    <w:tmpl w:val="C3A05286"/>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5" w15:restartNumberingAfterBreak="0">
    <w:nsid w:val="36150000"/>
    <w:multiLevelType w:val="hybridMultilevel"/>
    <w:tmpl w:val="4F666638"/>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6" w15:restartNumberingAfterBreak="0">
    <w:nsid w:val="388808C6"/>
    <w:multiLevelType w:val="hybridMultilevel"/>
    <w:tmpl w:val="064CD998"/>
    <w:lvl w:ilvl="0" w:tplc="F808D362">
      <w:start w:val="1"/>
      <w:numFmt w:val="decimal"/>
      <w:lvlText w:val="%1)"/>
      <w:lvlJc w:val="left"/>
      <w:pPr>
        <w:ind w:left="-207" w:hanging="360"/>
      </w:pPr>
      <w:rPr>
        <w:rFonts w:hint="default"/>
      </w:rPr>
    </w:lvl>
    <w:lvl w:ilvl="1" w:tplc="041F0019" w:tentative="1">
      <w:start w:val="1"/>
      <w:numFmt w:val="lowerLetter"/>
      <w:lvlText w:val="%2."/>
      <w:lvlJc w:val="left"/>
      <w:pPr>
        <w:ind w:left="513" w:hanging="360"/>
      </w:pPr>
    </w:lvl>
    <w:lvl w:ilvl="2" w:tplc="041F001B" w:tentative="1">
      <w:start w:val="1"/>
      <w:numFmt w:val="lowerRoman"/>
      <w:lvlText w:val="%3."/>
      <w:lvlJc w:val="right"/>
      <w:pPr>
        <w:ind w:left="1233" w:hanging="180"/>
      </w:pPr>
    </w:lvl>
    <w:lvl w:ilvl="3" w:tplc="041F000F" w:tentative="1">
      <w:start w:val="1"/>
      <w:numFmt w:val="decimal"/>
      <w:lvlText w:val="%4."/>
      <w:lvlJc w:val="left"/>
      <w:pPr>
        <w:ind w:left="1953" w:hanging="360"/>
      </w:pPr>
    </w:lvl>
    <w:lvl w:ilvl="4" w:tplc="041F0019" w:tentative="1">
      <w:start w:val="1"/>
      <w:numFmt w:val="lowerLetter"/>
      <w:lvlText w:val="%5."/>
      <w:lvlJc w:val="left"/>
      <w:pPr>
        <w:ind w:left="2673" w:hanging="360"/>
      </w:pPr>
    </w:lvl>
    <w:lvl w:ilvl="5" w:tplc="041F001B" w:tentative="1">
      <w:start w:val="1"/>
      <w:numFmt w:val="lowerRoman"/>
      <w:lvlText w:val="%6."/>
      <w:lvlJc w:val="right"/>
      <w:pPr>
        <w:ind w:left="3393" w:hanging="180"/>
      </w:pPr>
    </w:lvl>
    <w:lvl w:ilvl="6" w:tplc="041F000F" w:tentative="1">
      <w:start w:val="1"/>
      <w:numFmt w:val="decimal"/>
      <w:lvlText w:val="%7."/>
      <w:lvlJc w:val="left"/>
      <w:pPr>
        <w:ind w:left="4113" w:hanging="360"/>
      </w:pPr>
    </w:lvl>
    <w:lvl w:ilvl="7" w:tplc="041F0019" w:tentative="1">
      <w:start w:val="1"/>
      <w:numFmt w:val="lowerLetter"/>
      <w:lvlText w:val="%8."/>
      <w:lvlJc w:val="left"/>
      <w:pPr>
        <w:ind w:left="4833" w:hanging="360"/>
      </w:pPr>
    </w:lvl>
    <w:lvl w:ilvl="8" w:tplc="041F001B" w:tentative="1">
      <w:start w:val="1"/>
      <w:numFmt w:val="lowerRoman"/>
      <w:lvlText w:val="%9."/>
      <w:lvlJc w:val="right"/>
      <w:pPr>
        <w:ind w:left="5553" w:hanging="180"/>
      </w:pPr>
    </w:lvl>
  </w:abstractNum>
  <w:abstractNum w:abstractNumId="7" w15:restartNumberingAfterBreak="0">
    <w:nsid w:val="58DC3D75"/>
    <w:multiLevelType w:val="hybridMultilevel"/>
    <w:tmpl w:val="CAE2CAF2"/>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8" w15:restartNumberingAfterBreak="0">
    <w:nsid w:val="59BA7292"/>
    <w:multiLevelType w:val="hybridMultilevel"/>
    <w:tmpl w:val="88AA5E8C"/>
    <w:lvl w:ilvl="0" w:tplc="A3241DE6">
      <w:start w:val="12"/>
      <w:numFmt w:val="bullet"/>
      <w:lvlText w:val="•"/>
      <w:lvlJc w:val="left"/>
      <w:pPr>
        <w:ind w:left="-207" w:hanging="360"/>
      </w:pPr>
      <w:rPr>
        <w:rFonts w:ascii="Times New Roman" w:eastAsiaTheme="minorHAnsi" w:hAnsi="Times New Roman" w:cs="Times New Roman" w:hint="default"/>
        <w:b/>
      </w:rPr>
    </w:lvl>
    <w:lvl w:ilvl="1" w:tplc="041F0003" w:tentative="1">
      <w:start w:val="1"/>
      <w:numFmt w:val="bullet"/>
      <w:lvlText w:val="o"/>
      <w:lvlJc w:val="left"/>
      <w:pPr>
        <w:ind w:left="513" w:hanging="360"/>
      </w:pPr>
      <w:rPr>
        <w:rFonts w:ascii="Courier New" w:hAnsi="Courier New" w:cs="Courier New" w:hint="default"/>
      </w:rPr>
    </w:lvl>
    <w:lvl w:ilvl="2" w:tplc="041F0005" w:tentative="1">
      <w:start w:val="1"/>
      <w:numFmt w:val="bullet"/>
      <w:lvlText w:val=""/>
      <w:lvlJc w:val="left"/>
      <w:pPr>
        <w:ind w:left="1233" w:hanging="360"/>
      </w:pPr>
      <w:rPr>
        <w:rFonts w:ascii="Wingdings" w:hAnsi="Wingdings" w:hint="default"/>
      </w:rPr>
    </w:lvl>
    <w:lvl w:ilvl="3" w:tplc="041F0001" w:tentative="1">
      <w:start w:val="1"/>
      <w:numFmt w:val="bullet"/>
      <w:lvlText w:val=""/>
      <w:lvlJc w:val="left"/>
      <w:pPr>
        <w:ind w:left="1953" w:hanging="360"/>
      </w:pPr>
      <w:rPr>
        <w:rFonts w:ascii="Symbol" w:hAnsi="Symbol" w:hint="default"/>
      </w:rPr>
    </w:lvl>
    <w:lvl w:ilvl="4" w:tplc="041F0003" w:tentative="1">
      <w:start w:val="1"/>
      <w:numFmt w:val="bullet"/>
      <w:lvlText w:val="o"/>
      <w:lvlJc w:val="left"/>
      <w:pPr>
        <w:ind w:left="2673" w:hanging="360"/>
      </w:pPr>
      <w:rPr>
        <w:rFonts w:ascii="Courier New" w:hAnsi="Courier New" w:cs="Courier New" w:hint="default"/>
      </w:rPr>
    </w:lvl>
    <w:lvl w:ilvl="5" w:tplc="041F0005" w:tentative="1">
      <w:start w:val="1"/>
      <w:numFmt w:val="bullet"/>
      <w:lvlText w:val=""/>
      <w:lvlJc w:val="left"/>
      <w:pPr>
        <w:ind w:left="3393" w:hanging="360"/>
      </w:pPr>
      <w:rPr>
        <w:rFonts w:ascii="Wingdings" w:hAnsi="Wingdings" w:hint="default"/>
      </w:rPr>
    </w:lvl>
    <w:lvl w:ilvl="6" w:tplc="041F0001" w:tentative="1">
      <w:start w:val="1"/>
      <w:numFmt w:val="bullet"/>
      <w:lvlText w:val=""/>
      <w:lvlJc w:val="left"/>
      <w:pPr>
        <w:ind w:left="4113" w:hanging="360"/>
      </w:pPr>
      <w:rPr>
        <w:rFonts w:ascii="Symbol" w:hAnsi="Symbol" w:hint="default"/>
      </w:rPr>
    </w:lvl>
    <w:lvl w:ilvl="7" w:tplc="041F0003" w:tentative="1">
      <w:start w:val="1"/>
      <w:numFmt w:val="bullet"/>
      <w:lvlText w:val="o"/>
      <w:lvlJc w:val="left"/>
      <w:pPr>
        <w:ind w:left="4833" w:hanging="360"/>
      </w:pPr>
      <w:rPr>
        <w:rFonts w:ascii="Courier New" w:hAnsi="Courier New" w:cs="Courier New" w:hint="default"/>
      </w:rPr>
    </w:lvl>
    <w:lvl w:ilvl="8" w:tplc="041F0005" w:tentative="1">
      <w:start w:val="1"/>
      <w:numFmt w:val="bullet"/>
      <w:lvlText w:val=""/>
      <w:lvlJc w:val="left"/>
      <w:pPr>
        <w:ind w:left="5553" w:hanging="360"/>
      </w:pPr>
      <w:rPr>
        <w:rFonts w:ascii="Wingdings" w:hAnsi="Wingdings" w:hint="default"/>
      </w:rPr>
    </w:lvl>
  </w:abstractNum>
  <w:abstractNum w:abstractNumId="9" w15:restartNumberingAfterBreak="0">
    <w:nsid w:val="5BD23F60"/>
    <w:multiLevelType w:val="hybridMultilevel"/>
    <w:tmpl w:val="DDF001D8"/>
    <w:lvl w:ilvl="0" w:tplc="CF6295E4">
      <w:start w:val="1"/>
      <w:numFmt w:val="decimal"/>
      <w:lvlText w:val="%1-"/>
      <w:lvlJc w:val="left"/>
      <w:pPr>
        <w:ind w:left="-207" w:hanging="360"/>
      </w:pPr>
      <w:rPr>
        <w:rFonts w:hint="default"/>
      </w:rPr>
    </w:lvl>
    <w:lvl w:ilvl="1" w:tplc="041F0019" w:tentative="1">
      <w:start w:val="1"/>
      <w:numFmt w:val="lowerLetter"/>
      <w:lvlText w:val="%2."/>
      <w:lvlJc w:val="left"/>
      <w:pPr>
        <w:ind w:left="513" w:hanging="360"/>
      </w:pPr>
    </w:lvl>
    <w:lvl w:ilvl="2" w:tplc="041F001B" w:tentative="1">
      <w:start w:val="1"/>
      <w:numFmt w:val="lowerRoman"/>
      <w:lvlText w:val="%3."/>
      <w:lvlJc w:val="right"/>
      <w:pPr>
        <w:ind w:left="1233" w:hanging="180"/>
      </w:pPr>
    </w:lvl>
    <w:lvl w:ilvl="3" w:tplc="041F000F" w:tentative="1">
      <w:start w:val="1"/>
      <w:numFmt w:val="decimal"/>
      <w:lvlText w:val="%4."/>
      <w:lvlJc w:val="left"/>
      <w:pPr>
        <w:ind w:left="1953" w:hanging="360"/>
      </w:pPr>
    </w:lvl>
    <w:lvl w:ilvl="4" w:tplc="041F0019" w:tentative="1">
      <w:start w:val="1"/>
      <w:numFmt w:val="lowerLetter"/>
      <w:lvlText w:val="%5."/>
      <w:lvlJc w:val="left"/>
      <w:pPr>
        <w:ind w:left="2673" w:hanging="360"/>
      </w:pPr>
    </w:lvl>
    <w:lvl w:ilvl="5" w:tplc="041F001B" w:tentative="1">
      <w:start w:val="1"/>
      <w:numFmt w:val="lowerRoman"/>
      <w:lvlText w:val="%6."/>
      <w:lvlJc w:val="right"/>
      <w:pPr>
        <w:ind w:left="3393" w:hanging="180"/>
      </w:pPr>
    </w:lvl>
    <w:lvl w:ilvl="6" w:tplc="041F000F" w:tentative="1">
      <w:start w:val="1"/>
      <w:numFmt w:val="decimal"/>
      <w:lvlText w:val="%7."/>
      <w:lvlJc w:val="left"/>
      <w:pPr>
        <w:ind w:left="4113" w:hanging="360"/>
      </w:pPr>
    </w:lvl>
    <w:lvl w:ilvl="7" w:tplc="041F0019" w:tentative="1">
      <w:start w:val="1"/>
      <w:numFmt w:val="lowerLetter"/>
      <w:lvlText w:val="%8."/>
      <w:lvlJc w:val="left"/>
      <w:pPr>
        <w:ind w:left="4833" w:hanging="360"/>
      </w:pPr>
    </w:lvl>
    <w:lvl w:ilvl="8" w:tplc="041F001B" w:tentative="1">
      <w:start w:val="1"/>
      <w:numFmt w:val="lowerRoman"/>
      <w:lvlText w:val="%9."/>
      <w:lvlJc w:val="right"/>
      <w:pPr>
        <w:ind w:left="5553" w:hanging="180"/>
      </w:pPr>
    </w:lvl>
  </w:abstractNum>
  <w:abstractNum w:abstractNumId="10" w15:restartNumberingAfterBreak="0">
    <w:nsid w:val="5EF10627"/>
    <w:multiLevelType w:val="hybridMultilevel"/>
    <w:tmpl w:val="59EE9BD8"/>
    <w:lvl w:ilvl="0" w:tplc="D09EDB36">
      <w:start w:val="1"/>
      <w:numFmt w:val="decimal"/>
      <w:lvlText w:val="%1)"/>
      <w:lvlJc w:val="left"/>
      <w:pPr>
        <w:ind w:left="-207" w:hanging="360"/>
      </w:pPr>
      <w:rPr>
        <w:rFonts w:hint="default"/>
      </w:rPr>
    </w:lvl>
    <w:lvl w:ilvl="1" w:tplc="041F0019" w:tentative="1">
      <w:start w:val="1"/>
      <w:numFmt w:val="lowerLetter"/>
      <w:lvlText w:val="%2."/>
      <w:lvlJc w:val="left"/>
      <w:pPr>
        <w:ind w:left="513" w:hanging="360"/>
      </w:pPr>
    </w:lvl>
    <w:lvl w:ilvl="2" w:tplc="041F001B" w:tentative="1">
      <w:start w:val="1"/>
      <w:numFmt w:val="lowerRoman"/>
      <w:lvlText w:val="%3."/>
      <w:lvlJc w:val="right"/>
      <w:pPr>
        <w:ind w:left="1233" w:hanging="180"/>
      </w:pPr>
    </w:lvl>
    <w:lvl w:ilvl="3" w:tplc="041F000F" w:tentative="1">
      <w:start w:val="1"/>
      <w:numFmt w:val="decimal"/>
      <w:lvlText w:val="%4."/>
      <w:lvlJc w:val="left"/>
      <w:pPr>
        <w:ind w:left="1953" w:hanging="360"/>
      </w:pPr>
    </w:lvl>
    <w:lvl w:ilvl="4" w:tplc="041F0019" w:tentative="1">
      <w:start w:val="1"/>
      <w:numFmt w:val="lowerLetter"/>
      <w:lvlText w:val="%5."/>
      <w:lvlJc w:val="left"/>
      <w:pPr>
        <w:ind w:left="2673" w:hanging="360"/>
      </w:pPr>
    </w:lvl>
    <w:lvl w:ilvl="5" w:tplc="041F001B" w:tentative="1">
      <w:start w:val="1"/>
      <w:numFmt w:val="lowerRoman"/>
      <w:lvlText w:val="%6."/>
      <w:lvlJc w:val="right"/>
      <w:pPr>
        <w:ind w:left="3393" w:hanging="180"/>
      </w:pPr>
    </w:lvl>
    <w:lvl w:ilvl="6" w:tplc="041F000F" w:tentative="1">
      <w:start w:val="1"/>
      <w:numFmt w:val="decimal"/>
      <w:lvlText w:val="%7."/>
      <w:lvlJc w:val="left"/>
      <w:pPr>
        <w:ind w:left="4113" w:hanging="360"/>
      </w:pPr>
    </w:lvl>
    <w:lvl w:ilvl="7" w:tplc="041F0019" w:tentative="1">
      <w:start w:val="1"/>
      <w:numFmt w:val="lowerLetter"/>
      <w:lvlText w:val="%8."/>
      <w:lvlJc w:val="left"/>
      <w:pPr>
        <w:ind w:left="4833" w:hanging="360"/>
      </w:pPr>
    </w:lvl>
    <w:lvl w:ilvl="8" w:tplc="041F001B" w:tentative="1">
      <w:start w:val="1"/>
      <w:numFmt w:val="lowerRoman"/>
      <w:lvlText w:val="%9."/>
      <w:lvlJc w:val="right"/>
      <w:pPr>
        <w:ind w:left="5553" w:hanging="180"/>
      </w:pPr>
    </w:lvl>
  </w:abstractNum>
  <w:abstractNum w:abstractNumId="11" w15:restartNumberingAfterBreak="0">
    <w:nsid w:val="60D52380"/>
    <w:multiLevelType w:val="hybridMultilevel"/>
    <w:tmpl w:val="518E2B4C"/>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2" w15:restartNumberingAfterBreak="0">
    <w:nsid w:val="62011169"/>
    <w:multiLevelType w:val="hybridMultilevel"/>
    <w:tmpl w:val="5DA28068"/>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3" w15:restartNumberingAfterBreak="0">
    <w:nsid w:val="71F52390"/>
    <w:multiLevelType w:val="hybridMultilevel"/>
    <w:tmpl w:val="F9D4CD8C"/>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4" w15:restartNumberingAfterBreak="0">
    <w:nsid w:val="73DF7216"/>
    <w:multiLevelType w:val="hybridMultilevel"/>
    <w:tmpl w:val="5DB8B426"/>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5" w15:restartNumberingAfterBreak="0">
    <w:nsid w:val="77181488"/>
    <w:multiLevelType w:val="hybridMultilevel"/>
    <w:tmpl w:val="D586163E"/>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6" w15:restartNumberingAfterBreak="0">
    <w:nsid w:val="7A7C2FB5"/>
    <w:multiLevelType w:val="hybridMultilevel"/>
    <w:tmpl w:val="F4C6038A"/>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7" w15:restartNumberingAfterBreak="0">
    <w:nsid w:val="7F907BA2"/>
    <w:multiLevelType w:val="hybridMultilevel"/>
    <w:tmpl w:val="88C802A0"/>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8" w15:restartNumberingAfterBreak="0">
    <w:nsid w:val="7F925B1A"/>
    <w:multiLevelType w:val="hybridMultilevel"/>
    <w:tmpl w:val="BC2C5544"/>
    <w:lvl w:ilvl="0" w:tplc="AF4ECB4C">
      <w:start w:val="1"/>
      <w:numFmt w:val="decimal"/>
      <w:lvlText w:val="%1)"/>
      <w:lvlJc w:val="left"/>
      <w:pPr>
        <w:ind w:left="-207" w:hanging="360"/>
      </w:pPr>
      <w:rPr>
        <w:rFonts w:hint="default"/>
      </w:rPr>
    </w:lvl>
    <w:lvl w:ilvl="1" w:tplc="041F0019" w:tentative="1">
      <w:start w:val="1"/>
      <w:numFmt w:val="lowerLetter"/>
      <w:lvlText w:val="%2."/>
      <w:lvlJc w:val="left"/>
      <w:pPr>
        <w:ind w:left="513" w:hanging="360"/>
      </w:pPr>
    </w:lvl>
    <w:lvl w:ilvl="2" w:tplc="041F001B" w:tentative="1">
      <w:start w:val="1"/>
      <w:numFmt w:val="lowerRoman"/>
      <w:lvlText w:val="%3."/>
      <w:lvlJc w:val="right"/>
      <w:pPr>
        <w:ind w:left="1233" w:hanging="180"/>
      </w:pPr>
    </w:lvl>
    <w:lvl w:ilvl="3" w:tplc="041F000F" w:tentative="1">
      <w:start w:val="1"/>
      <w:numFmt w:val="decimal"/>
      <w:lvlText w:val="%4."/>
      <w:lvlJc w:val="left"/>
      <w:pPr>
        <w:ind w:left="1953" w:hanging="360"/>
      </w:pPr>
    </w:lvl>
    <w:lvl w:ilvl="4" w:tplc="041F0019" w:tentative="1">
      <w:start w:val="1"/>
      <w:numFmt w:val="lowerLetter"/>
      <w:lvlText w:val="%5."/>
      <w:lvlJc w:val="left"/>
      <w:pPr>
        <w:ind w:left="2673" w:hanging="360"/>
      </w:pPr>
    </w:lvl>
    <w:lvl w:ilvl="5" w:tplc="041F001B" w:tentative="1">
      <w:start w:val="1"/>
      <w:numFmt w:val="lowerRoman"/>
      <w:lvlText w:val="%6."/>
      <w:lvlJc w:val="right"/>
      <w:pPr>
        <w:ind w:left="3393" w:hanging="180"/>
      </w:pPr>
    </w:lvl>
    <w:lvl w:ilvl="6" w:tplc="041F000F" w:tentative="1">
      <w:start w:val="1"/>
      <w:numFmt w:val="decimal"/>
      <w:lvlText w:val="%7."/>
      <w:lvlJc w:val="left"/>
      <w:pPr>
        <w:ind w:left="4113" w:hanging="360"/>
      </w:pPr>
    </w:lvl>
    <w:lvl w:ilvl="7" w:tplc="041F0019" w:tentative="1">
      <w:start w:val="1"/>
      <w:numFmt w:val="lowerLetter"/>
      <w:lvlText w:val="%8."/>
      <w:lvlJc w:val="left"/>
      <w:pPr>
        <w:ind w:left="4833" w:hanging="360"/>
      </w:pPr>
    </w:lvl>
    <w:lvl w:ilvl="8" w:tplc="041F001B" w:tentative="1">
      <w:start w:val="1"/>
      <w:numFmt w:val="lowerRoman"/>
      <w:lvlText w:val="%9."/>
      <w:lvlJc w:val="right"/>
      <w:pPr>
        <w:ind w:left="5553" w:hanging="180"/>
      </w:pPr>
    </w:lvl>
  </w:abstractNum>
  <w:abstractNum w:abstractNumId="19" w15:restartNumberingAfterBreak="0">
    <w:nsid w:val="7FD84AE7"/>
    <w:multiLevelType w:val="hybridMultilevel"/>
    <w:tmpl w:val="AA2CCBEA"/>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num w:numId="1">
    <w:abstractNumId w:val="3"/>
  </w:num>
  <w:num w:numId="2">
    <w:abstractNumId w:val="9"/>
  </w:num>
  <w:num w:numId="3">
    <w:abstractNumId w:val="16"/>
  </w:num>
  <w:num w:numId="4">
    <w:abstractNumId w:val="12"/>
  </w:num>
  <w:num w:numId="5">
    <w:abstractNumId w:val="0"/>
  </w:num>
  <w:num w:numId="6">
    <w:abstractNumId w:val="5"/>
  </w:num>
  <w:num w:numId="7">
    <w:abstractNumId w:val="13"/>
  </w:num>
  <w:num w:numId="8">
    <w:abstractNumId w:val="7"/>
  </w:num>
  <w:num w:numId="9">
    <w:abstractNumId w:val="14"/>
  </w:num>
  <w:num w:numId="10">
    <w:abstractNumId w:val="11"/>
  </w:num>
  <w:num w:numId="11">
    <w:abstractNumId w:val="6"/>
  </w:num>
  <w:num w:numId="12">
    <w:abstractNumId w:val="15"/>
  </w:num>
  <w:num w:numId="13">
    <w:abstractNumId w:val="8"/>
  </w:num>
  <w:num w:numId="14">
    <w:abstractNumId w:val="2"/>
  </w:num>
  <w:num w:numId="15">
    <w:abstractNumId w:val="10"/>
  </w:num>
  <w:num w:numId="16">
    <w:abstractNumId w:val="17"/>
  </w:num>
  <w:num w:numId="17">
    <w:abstractNumId w:val="19"/>
  </w:num>
  <w:num w:numId="18">
    <w:abstractNumId w:val="4"/>
  </w:num>
  <w:num w:numId="19">
    <w:abstractNumId w:val="1"/>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8E3"/>
    <w:rsid w:val="00043172"/>
    <w:rsid w:val="000A7746"/>
    <w:rsid w:val="000E372B"/>
    <w:rsid w:val="001E71B8"/>
    <w:rsid w:val="00205133"/>
    <w:rsid w:val="0021416F"/>
    <w:rsid w:val="0024496E"/>
    <w:rsid w:val="002B2F18"/>
    <w:rsid w:val="004118C7"/>
    <w:rsid w:val="004428E3"/>
    <w:rsid w:val="004819AD"/>
    <w:rsid w:val="00490223"/>
    <w:rsid w:val="004D474E"/>
    <w:rsid w:val="005514C5"/>
    <w:rsid w:val="0059166F"/>
    <w:rsid w:val="00592272"/>
    <w:rsid w:val="005C7694"/>
    <w:rsid w:val="006313AC"/>
    <w:rsid w:val="0067794A"/>
    <w:rsid w:val="006F6987"/>
    <w:rsid w:val="00796A14"/>
    <w:rsid w:val="008375AE"/>
    <w:rsid w:val="00856662"/>
    <w:rsid w:val="008659FE"/>
    <w:rsid w:val="00877792"/>
    <w:rsid w:val="00893FD3"/>
    <w:rsid w:val="00894051"/>
    <w:rsid w:val="008A40AA"/>
    <w:rsid w:val="0093042F"/>
    <w:rsid w:val="00964D7F"/>
    <w:rsid w:val="009671D7"/>
    <w:rsid w:val="009D69D6"/>
    <w:rsid w:val="009E6AFE"/>
    <w:rsid w:val="00B567A5"/>
    <w:rsid w:val="00B67710"/>
    <w:rsid w:val="00B81332"/>
    <w:rsid w:val="00B85D31"/>
    <w:rsid w:val="00BF664D"/>
    <w:rsid w:val="00C516EC"/>
    <w:rsid w:val="00C519D0"/>
    <w:rsid w:val="00C56E11"/>
    <w:rsid w:val="00C70096"/>
    <w:rsid w:val="00C81B24"/>
    <w:rsid w:val="00C902E4"/>
    <w:rsid w:val="00CE05AF"/>
    <w:rsid w:val="00D332C5"/>
    <w:rsid w:val="00DA5220"/>
    <w:rsid w:val="00DE2D3F"/>
    <w:rsid w:val="00E37F3A"/>
    <w:rsid w:val="00E9251F"/>
    <w:rsid w:val="00F475C5"/>
    <w:rsid w:val="00F74012"/>
    <w:rsid w:val="00FB789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CC979"/>
  <w15:chartTrackingRefBased/>
  <w15:docId w15:val="{7E6C4394-1262-44FA-857D-BBD5576CD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49022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90223"/>
  </w:style>
  <w:style w:type="paragraph" w:styleId="AltBilgi">
    <w:name w:val="footer"/>
    <w:basedOn w:val="Normal"/>
    <w:link w:val="AltBilgiChar"/>
    <w:uiPriority w:val="99"/>
    <w:unhideWhenUsed/>
    <w:rsid w:val="0049022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90223"/>
  </w:style>
  <w:style w:type="paragraph" w:styleId="ListeParagraf">
    <w:name w:val="List Paragraph"/>
    <w:basedOn w:val="Normal"/>
    <w:uiPriority w:val="34"/>
    <w:qFormat/>
    <w:rsid w:val="008659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469831">
      <w:bodyDiv w:val="1"/>
      <w:marLeft w:val="0"/>
      <w:marRight w:val="0"/>
      <w:marTop w:val="0"/>
      <w:marBottom w:val="0"/>
      <w:divBdr>
        <w:top w:val="none" w:sz="0" w:space="0" w:color="auto"/>
        <w:left w:val="none" w:sz="0" w:space="0" w:color="auto"/>
        <w:bottom w:val="none" w:sz="0" w:space="0" w:color="auto"/>
        <w:right w:val="none" w:sz="0" w:space="0" w:color="auto"/>
      </w:divBdr>
    </w:div>
    <w:div w:id="731923954">
      <w:bodyDiv w:val="1"/>
      <w:marLeft w:val="0"/>
      <w:marRight w:val="0"/>
      <w:marTop w:val="0"/>
      <w:marBottom w:val="0"/>
      <w:divBdr>
        <w:top w:val="none" w:sz="0" w:space="0" w:color="auto"/>
        <w:left w:val="none" w:sz="0" w:space="0" w:color="auto"/>
        <w:bottom w:val="none" w:sz="0" w:space="0" w:color="auto"/>
        <w:right w:val="none" w:sz="0" w:space="0" w:color="auto"/>
      </w:divBdr>
    </w:div>
    <w:div w:id="1614285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2651</Words>
  <Characters>15115</Characters>
  <Application>Microsoft Office Word</Application>
  <DocSecurity>0</DocSecurity>
  <Lines>125</Lines>
  <Paragraphs>35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4</cp:revision>
  <dcterms:created xsi:type="dcterms:W3CDTF">2026-06-10T12:32:00Z</dcterms:created>
  <dcterms:modified xsi:type="dcterms:W3CDTF">2026-06-23T06:15:00Z</dcterms:modified>
</cp:coreProperties>
</file>