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25" w:rsidRPr="00133BFA" w:rsidRDefault="00133BFA" w:rsidP="001739A8">
      <w:pPr>
        <w:spacing w:line="276" w:lineRule="auto"/>
        <w:ind w:left="-680" w:right="-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</w:t>
      </w:r>
      <w:r w:rsidRPr="00133BFA">
        <w:rPr>
          <w:rFonts w:ascii="Times New Roman" w:hAnsi="Times New Roman" w:cs="Times New Roman"/>
          <w:b/>
          <w:sz w:val="24"/>
          <w:szCs w:val="24"/>
        </w:rPr>
        <w:t>.</w:t>
      </w:r>
      <w:r w:rsidR="00694325" w:rsidRPr="00133BFA">
        <w:rPr>
          <w:rFonts w:ascii="Times New Roman" w:hAnsi="Times New Roman" w:cs="Times New Roman"/>
          <w:b/>
          <w:sz w:val="24"/>
          <w:szCs w:val="24"/>
        </w:rPr>
        <w:t>AMAÇ</w:t>
      </w:r>
      <w:r w:rsidR="00D7235C">
        <w:rPr>
          <w:rFonts w:ascii="Times New Roman" w:hAnsi="Times New Roman" w:cs="Times New Roman"/>
          <w:sz w:val="24"/>
          <w:szCs w:val="24"/>
        </w:rPr>
        <w:t>: K</w:t>
      </w:r>
      <w:r w:rsidR="00694325" w:rsidRPr="00133BFA">
        <w:rPr>
          <w:rFonts w:ascii="Times New Roman" w:hAnsi="Times New Roman" w:cs="Times New Roman"/>
          <w:sz w:val="24"/>
          <w:szCs w:val="24"/>
        </w:rPr>
        <w:t>urum personellerinin bulaşıcı hastalıklardan korunması için yapılması gereken uygulamaların belirlenmesidir.</w:t>
      </w:r>
    </w:p>
    <w:p w:rsidR="00694325" w:rsidRDefault="00133BFA" w:rsidP="001739A8">
      <w:pPr>
        <w:spacing w:line="276" w:lineRule="auto"/>
        <w:ind w:left="-680" w:right="-680"/>
        <w:jc w:val="both"/>
        <w:rPr>
          <w:rFonts w:ascii="Times New Roman" w:hAnsi="Times New Roman" w:cs="Times New Roman"/>
          <w:sz w:val="24"/>
          <w:szCs w:val="24"/>
        </w:rPr>
      </w:pPr>
      <w:r w:rsidRPr="00133BFA">
        <w:rPr>
          <w:rFonts w:ascii="Times New Roman" w:hAnsi="Times New Roman" w:cs="Times New Roman"/>
          <w:b/>
          <w:sz w:val="24"/>
          <w:szCs w:val="24"/>
        </w:rPr>
        <w:t>2.</w:t>
      </w:r>
      <w:r w:rsidR="00694325" w:rsidRPr="00133BFA">
        <w:rPr>
          <w:rFonts w:ascii="Times New Roman" w:hAnsi="Times New Roman" w:cs="Times New Roman"/>
          <w:b/>
          <w:sz w:val="24"/>
          <w:szCs w:val="24"/>
        </w:rPr>
        <w:t xml:space="preserve">KAPSAM: </w:t>
      </w:r>
      <w:r w:rsidR="00694325" w:rsidRPr="00133BFA">
        <w:rPr>
          <w:rFonts w:ascii="Times New Roman" w:hAnsi="Times New Roman" w:cs="Times New Roman"/>
          <w:sz w:val="24"/>
          <w:szCs w:val="24"/>
        </w:rPr>
        <w:t>Hastanemizde çalışan tüm sağlık personelini kapsar.</w:t>
      </w:r>
    </w:p>
    <w:p w:rsidR="008E4854" w:rsidRDefault="008E4854" w:rsidP="001739A8">
      <w:pPr>
        <w:spacing w:line="276" w:lineRule="auto"/>
        <w:ind w:left="-680" w:right="-680"/>
        <w:jc w:val="both"/>
        <w:rPr>
          <w:rFonts w:ascii="Times New Roman" w:hAnsi="Times New Roman" w:cs="Times New Roman"/>
          <w:sz w:val="24"/>
          <w:szCs w:val="24"/>
        </w:rPr>
      </w:pPr>
      <w:r w:rsidRPr="00841C93">
        <w:rPr>
          <w:rFonts w:ascii="Times New Roman" w:hAnsi="Times New Roman" w:cs="Times New Roman"/>
          <w:b/>
          <w:sz w:val="24"/>
          <w:szCs w:val="24"/>
        </w:rPr>
        <w:t>3.SORUMLULAR:</w:t>
      </w:r>
      <w:r w:rsidR="00841C93" w:rsidRPr="00841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2F9">
        <w:rPr>
          <w:rFonts w:ascii="Times New Roman" w:hAnsi="Times New Roman" w:cs="Times New Roman"/>
          <w:sz w:val="24"/>
          <w:szCs w:val="24"/>
        </w:rPr>
        <w:t>ADSM</w:t>
      </w:r>
      <w:r w:rsidR="00E960EF">
        <w:rPr>
          <w:rFonts w:ascii="Times New Roman" w:hAnsi="Times New Roman" w:cs="Times New Roman"/>
          <w:sz w:val="24"/>
          <w:szCs w:val="24"/>
        </w:rPr>
        <w:t xml:space="preserve"> </w:t>
      </w:r>
      <w:r w:rsidR="00EE7DD3">
        <w:rPr>
          <w:rFonts w:ascii="Times New Roman" w:hAnsi="Times New Roman" w:cs="Times New Roman"/>
          <w:sz w:val="24"/>
          <w:szCs w:val="24"/>
        </w:rPr>
        <w:t>Müdürü, EKK, Enfeksiyon Kontrol Hemşiresi</w:t>
      </w:r>
      <w:r w:rsidR="00841C93" w:rsidRPr="00841C93">
        <w:rPr>
          <w:rFonts w:ascii="Times New Roman" w:hAnsi="Times New Roman" w:cs="Times New Roman"/>
          <w:sz w:val="24"/>
          <w:szCs w:val="24"/>
        </w:rPr>
        <w:t xml:space="preserve"> ve</w:t>
      </w:r>
      <w:r w:rsidR="00841C93">
        <w:rPr>
          <w:rFonts w:ascii="Times New Roman" w:hAnsi="Times New Roman" w:cs="Times New Roman"/>
          <w:sz w:val="24"/>
          <w:szCs w:val="24"/>
        </w:rPr>
        <w:t xml:space="preserve"> Çalışan Güvenliği Görevlisi</w:t>
      </w:r>
    </w:p>
    <w:p w:rsidR="00EE7DD3" w:rsidRDefault="00EE7DD3" w:rsidP="001739A8">
      <w:pPr>
        <w:spacing w:line="276" w:lineRule="auto"/>
        <w:ind w:left="-680" w:right="-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KISALTMALAR: </w:t>
      </w:r>
    </w:p>
    <w:p w:rsidR="00EE7DD3" w:rsidRDefault="00EE7DD3" w:rsidP="001739A8">
      <w:pPr>
        <w:spacing w:line="276" w:lineRule="auto"/>
        <w:ind w:left="-680" w:right="-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HBYS: Hasta Bilgi Yönetim Sistemi</w:t>
      </w:r>
    </w:p>
    <w:p w:rsidR="00EE7DD3" w:rsidRPr="00EE7DD3" w:rsidRDefault="00EE7DD3" w:rsidP="001739A8">
      <w:pPr>
        <w:spacing w:line="276" w:lineRule="auto"/>
        <w:ind w:left="-680" w:right="-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EKK: Enfeksiyon Kontrol Kurulu</w:t>
      </w:r>
    </w:p>
    <w:p w:rsidR="00694325" w:rsidRPr="00133BFA" w:rsidRDefault="00EE7DD3" w:rsidP="001739A8">
      <w:pPr>
        <w:spacing w:line="276" w:lineRule="auto"/>
        <w:ind w:left="-680" w:right="-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33BFA" w:rsidRPr="00133B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BFA">
        <w:rPr>
          <w:rFonts w:ascii="Times New Roman" w:hAnsi="Times New Roman" w:cs="Times New Roman"/>
          <w:b/>
          <w:sz w:val="24"/>
          <w:szCs w:val="24"/>
        </w:rPr>
        <w:t>FAALİYET AKIŞI</w:t>
      </w:r>
      <w:r w:rsidR="00694325" w:rsidRPr="00133BFA">
        <w:rPr>
          <w:rFonts w:ascii="Times New Roman" w:hAnsi="Times New Roman" w:cs="Times New Roman"/>
          <w:b/>
          <w:sz w:val="24"/>
          <w:szCs w:val="24"/>
        </w:rPr>
        <w:t>:</w:t>
      </w:r>
    </w:p>
    <w:p w:rsidR="00694325" w:rsidRPr="00133BFA" w:rsidRDefault="001739A8" w:rsidP="001739A8">
      <w:pPr>
        <w:pStyle w:val="ListeParagraf"/>
        <w:numPr>
          <w:ilvl w:val="0"/>
          <w:numId w:val="2"/>
        </w:numPr>
        <w:spacing w:line="276" w:lineRule="auto"/>
        <w:ind w:left="-320" w:right="-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Enfeksiyon Kontrol Hemşiresi</w:t>
      </w:r>
      <w:r w:rsidR="00694325" w:rsidRPr="00841C93">
        <w:rPr>
          <w:rFonts w:ascii="Times New Roman" w:hAnsi="Times New Roman" w:cs="Times New Roman"/>
          <w:sz w:val="24"/>
          <w:szCs w:val="24"/>
        </w:rPr>
        <w:t xml:space="preserve"> </w:t>
      </w:r>
      <w:r w:rsidR="00694325" w:rsidRPr="00133BFA">
        <w:rPr>
          <w:rFonts w:ascii="Times New Roman" w:hAnsi="Times New Roman" w:cs="Times New Roman"/>
          <w:sz w:val="24"/>
          <w:szCs w:val="24"/>
        </w:rPr>
        <w:t>tarafından işe yeni başlayan her sağlık personeli için “Bulaşıcı Hastalıklar Takip Formu” doldurulmalı ve sonrasında yapılacak takipler bu formda kayıt altına alınmalıdır.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9A8" w:rsidRDefault="001739A8" w:rsidP="001739A8">
      <w:pPr>
        <w:pStyle w:val="ListeParagraf"/>
        <w:numPr>
          <w:ilvl w:val="0"/>
          <w:numId w:val="2"/>
        </w:numPr>
        <w:spacing w:line="276" w:lineRule="auto"/>
        <w:ind w:left="-320" w:right="-680"/>
        <w:jc w:val="both"/>
        <w:rPr>
          <w:rFonts w:ascii="Times New Roman" w:hAnsi="Times New Roman" w:cs="Times New Roman"/>
          <w:sz w:val="24"/>
          <w:szCs w:val="24"/>
        </w:rPr>
      </w:pPr>
      <w:r w:rsidRPr="00F160ED">
        <w:rPr>
          <w:rFonts w:ascii="Times New Roman" w:hAnsi="Times New Roman" w:cs="Times New Roman"/>
          <w:sz w:val="24"/>
          <w:szCs w:val="24"/>
        </w:rPr>
        <w:t xml:space="preserve">Çalışanların portör muayeneleri yapılmış olmalı sakıncalı personel hasta ile ilgili alanlarda çalıştırılmamalı ve koruyucu aşıların yapılması sağlanıp </w:t>
      </w:r>
      <w:r>
        <w:rPr>
          <w:rFonts w:ascii="Times New Roman" w:hAnsi="Times New Roman" w:cs="Times New Roman"/>
          <w:sz w:val="24"/>
          <w:szCs w:val="24"/>
        </w:rPr>
        <w:t xml:space="preserve">“Personel Sağlık Bilgi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Formu’na</w:t>
      </w:r>
      <w:proofErr w:type="spellEnd"/>
      <w:r>
        <w:rPr>
          <w:rFonts w:ascii="Times New Roman" w:hAnsi="Times New Roman" w:cs="Times New Roman"/>
          <w:sz w:val="24"/>
          <w:szCs w:val="24"/>
        </w:rPr>
        <w:t>” kaydedilmeli, u</w:t>
      </w:r>
      <w:r w:rsidRPr="00F160ED">
        <w:rPr>
          <w:rFonts w:ascii="Times New Roman" w:hAnsi="Times New Roman" w:cs="Times New Roman"/>
          <w:sz w:val="24"/>
          <w:szCs w:val="24"/>
        </w:rPr>
        <w:t>ygun</w:t>
      </w:r>
      <w:r>
        <w:rPr>
          <w:rFonts w:ascii="Times New Roman" w:hAnsi="Times New Roman" w:cs="Times New Roman"/>
          <w:sz w:val="24"/>
          <w:szCs w:val="24"/>
        </w:rPr>
        <w:t xml:space="preserve">suzluklar rapor edilmelidir. </w:t>
      </w:r>
    </w:p>
    <w:p w:rsidR="001739A8" w:rsidRDefault="001739A8" w:rsidP="001739A8">
      <w:pPr>
        <w:pStyle w:val="ListeParagraf"/>
        <w:numPr>
          <w:ilvl w:val="0"/>
          <w:numId w:val="2"/>
        </w:numPr>
        <w:spacing w:line="276" w:lineRule="auto"/>
        <w:ind w:left="-320" w:right="-680"/>
        <w:jc w:val="both"/>
        <w:rPr>
          <w:rFonts w:ascii="Times New Roman" w:hAnsi="Times New Roman" w:cs="Times New Roman"/>
          <w:sz w:val="24"/>
          <w:szCs w:val="24"/>
        </w:rPr>
      </w:pPr>
      <w:r w:rsidRPr="00F160ED">
        <w:rPr>
          <w:rFonts w:ascii="Times New Roman" w:hAnsi="Times New Roman" w:cs="Times New Roman"/>
          <w:sz w:val="24"/>
          <w:szCs w:val="24"/>
        </w:rPr>
        <w:t xml:space="preserve">Sağlık çalışanlarının görev sırasında </w:t>
      </w:r>
      <w:proofErr w:type="spellStart"/>
      <w:r w:rsidRPr="00F160ED">
        <w:rPr>
          <w:rFonts w:ascii="Times New Roman" w:hAnsi="Times New Roman" w:cs="Times New Roman"/>
          <w:sz w:val="24"/>
          <w:szCs w:val="24"/>
        </w:rPr>
        <w:t>enfekte</w:t>
      </w:r>
      <w:proofErr w:type="spellEnd"/>
      <w:r w:rsidRPr="00F160ED">
        <w:rPr>
          <w:rFonts w:ascii="Times New Roman" w:hAnsi="Times New Roman" w:cs="Times New Roman"/>
          <w:sz w:val="24"/>
          <w:szCs w:val="24"/>
        </w:rPr>
        <w:t xml:space="preserve"> materyallerle olan yaralanmalarına ilişkin kayıtları tutulur, tedavi ve takipleri yapılır. </w:t>
      </w:r>
    </w:p>
    <w:p w:rsidR="00F160ED" w:rsidRDefault="00F160ED" w:rsidP="001739A8">
      <w:pPr>
        <w:pStyle w:val="ListeParagraf"/>
        <w:numPr>
          <w:ilvl w:val="0"/>
          <w:numId w:val="2"/>
        </w:numPr>
        <w:spacing w:line="276" w:lineRule="auto"/>
        <w:ind w:left="-320" w:right="-680"/>
        <w:jc w:val="both"/>
        <w:rPr>
          <w:rFonts w:ascii="Times New Roman" w:hAnsi="Times New Roman" w:cs="Times New Roman"/>
          <w:sz w:val="24"/>
          <w:szCs w:val="24"/>
        </w:rPr>
      </w:pPr>
      <w:r w:rsidRPr="00F160ED">
        <w:rPr>
          <w:rFonts w:ascii="Times New Roman" w:hAnsi="Times New Roman" w:cs="Times New Roman"/>
          <w:sz w:val="24"/>
          <w:szCs w:val="24"/>
        </w:rPr>
        <w:t xml:space="preserve"> Konu ile ilgili</w:t>
      </w:r>
      <w:r w:rsidR="00BC42F9">
        <w:rPr>
          <w:rFonts w:ascii="Times New Roman" w:hAnsi="Times New Roman" w:cs="Times New Roman"/>
          <w:sz w:val="24"/>
          <w:szCs w:val="24"/>
        </w:rPr>
        <w:t xml:space="preserve"> çalışanlara eğitimler verilir. </w:t>
      </w:r>
      <w:r w:rsidRPr="00F160ED">
        <w:rPr>
          <w:rFonts w:ascii="Times New Roman" w:hAnsi="Times New Roman" w:cs="Times New Roman"/>
          <w:sz w:val="24"/>
          <w:szCs w:val="24"/>
        </w:rPr>
        <w:t xml:space="preserve">Personel öncelikle her hastayı ve hastada kullanılmış olan malzemeleri </w:t>
      </w:r>
      <w:proofErr w:type="spellStart"/>
      <w:r w:rsidRPr="00F160ED">
        <w:rPr>
          <w:rFonts w:ascii="Times New Roman" w:hAnsi="Times New Roman" w:cs="Times New Roman"/>
          <w:sz w:val="24"/>
          <w:szCs w:val="24"/>
        </w:rPr>
        <w:t>enfekte</w:t>
      </w:r>
      <w:proofErr w:type="spellEnd"/>
      <w:r w:rsidRPr="00F160ED">
        <w:rPr>
          <w:rFonts w:ascii="Times New Roman" w:hAnsi="Times New Roman" w:cs="Times New Roman"/>
          <w:sz w:val="24"/>
          <w:szCs w:val="24"/>
        </w:rPr>
        <w:t xml:space="preserve"> kabul etmeli ve bakım verilen hastanın özelliğine göre koruyucu önlemlerini almalıdır.</w:t>
      </w:r>
    </w:p>
    <w:p w:rsidR="00E960EF" w:rsidRDefault="00F160ED" w:rsidP="001739A8">
      <w:pPr>
        <w:pStyle w:val="ListeParagraf"/>
        <w:numPr>
          <w:ilvl w:val="0"/>
          <w:numId w:val="2"/>
        </w:numPr>
        <w:spacing w:line="276" w:lineRule="auto"/>
        <w:ind w:left="-320" w:right="-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ED">
        <w:rPr>
          <w:rFonts w:ascii="Times New Roman" w:hAnsi="Times New Roman" w:cs="Times New Roman"/>
          <w:sz w:val="24"/>
          <w:szCs w:val="24"/>
        </w:rPr>
        <w:t>Kesici ve delici malzemeler kullanılırken, toplanıl</w:t>
      </w:r>
      <w:r w:rsidR="0029691A">
        <w:rPr>
          <w:rFonts w:ascii="Times New Roman" w:hAnsi="Times New Roman" w:cs="Times New Roman"/>
          <w:sz w:val="24"/>
          <w:szCs w:val="24"/>
        </w:rPr>
        <w:t>ırken, temizlenirken ve imha edili</w:t>
      </w:r>
      <w:r w:rsidRPr="00F160ED">
        <w:rPr>
          <w:rFonts w:ascii="Times New Roman" w:hAnsi="Times New Roman" w:cs="Times New Roman"/>
          <w:sz w:val="24"/>
          <w:szCs w:val="24"/>
        </w:rPr>
        <w:t xml:space="preserve">rken yaralanmamaya dikkat edilmelidir. </w:t>
      </w:r>
      <w:r w:rsidR="00E960EF" w:rsidRPr="00F160ED">
        <w:rPr>
          <w:rFonts w:ascii="Times New Roman" w:hAnsi="Times New Roman" w:cs="Times New Roman"/>
          <w:sz w:val="24"/>
          <w:szCs w:val="24"/>
        </w:rPr>
        <w:t>Atılacak olan kesici- delici malzemeler delinmeye dayanıkl</w:t>
      </w:r>
      <w:r w:rsidR="00E960EF">
        <w:rPr>
          <w:rFonts w:ascii="Times New Roman" w:hAnsi="Times New Roman" w:cs="Times New Roman"/>
          <w:sz w:val="24"/>
          <w:szCs w:val="24"/>
        </w:rPr>
        <w:t>ı kaplarda biriktirilmelidir.</w:t>
      </w:r>
    </w:p>
    <w:p w:rsidR="00E960EF" w:rsidRPr="005413BB" w:rsidRDefault="00E960EF" w:rsidP="001739A8">
      <w:pPr>
        <w:pStyle w:val="ListeParagraf"/>
        <w:numPr>
          <w:ilvl w:val="0"/>
          <w:numId w:val="2"/>
        </w:numPr>
        <w:spacing w:line="276" w:lineRule="auto"/>
        <w:ind w:left="-320" w:right="-680"/>
        <w:jc w:val="both"/>
        <w:rPr>
          <w:rFonts w:ascii="Times New Roman" w:hAnsi="Times New Roman" w:cs="Times New Roman"/>
          <w:sz w:val="24"/>
          <w:szCs w:val="24"/>
        </w:rPr>
      </w:pPr>
      <w:r w:rsidRPr="005413BB">
        <w:rPr>
          <w:rFonts w:ascii="Times New Roman" w:hAnsi="Times New Roman" w:cs="Times New Roman"/>
          <w:sz w:val="24"/>
          <w:szCs w:val="24"/>
        </w:rPr>
        <w:t xml:space="preserve">Kesici-delici aletlerle yaralanan personel, </w:t>
      </w:r>
      <w:r w:rsidR="00EE7DD3">
        <w:rPr>
          <w:rFonts w:ascii="Times New Roman" w:hAnsi="Times New Roman" w:cs="Times New Roman"/>
          <w:sz w:val="24"/>
          <w:szCs w:val="24"/>
        </w:rPr>
        <w:t>“</w:t>
      </w:r>
      <w:r w:rsidRPr="005413BB">
        <w:rPr>
          <w:rFonts w:ascii="Times New Roman" w:hAnsi="Times New Roman" w:cs="Times New Roman"/>
          <w:sz w:val="24"/>
          <w:szCs w:val="24"/>
        </w:rPr>
        <w:t xml:space="preserve">Personel Yaralanmaları Takip </w:t>
      </w:r>
      <w:proofErr w:type="spellStart"/>
      <w:r w:rsidRPr="005413BB">
        <w:rPr>
          <w:rFonts w:ascii="Times New Roman" w:hAnsi="Times New Roman" w:cs="Times New Roman"/>
          <w:sz w:val="24"/>
          <w:szCs w:val="24"/>
        </w:rPr>
        <w:t>Talimatı”na</w:t>
      </w:r>
      <w:proofErr w:type="spellEnd"/>
      <w:r w:rsidRPr="005413BB">
        <w:rPr>
          <w:rFonts w:ascii="Times New Roman" w:hAnsi="Times New Roman" w:cs="Times New Roman"/>
          <w:sz w:val="24"/>
          <w:szCs w:val="24"/>
        </w:rPr>
        <w:t xml:space="preserve"> uygun olarak takip edilmelidir.</w:t>
      </w:r>
      <w:r>
        <w:rPr>
          <w:rFonts w:ascii="Times New Roman" w:hAnsi="Times New Roman" w:cs="Times New Roman"/>
          <w:sz w:val="24"/>
          <w:szCs w:val="24"/>
        </w:rPr>
        <w:t xml:space="preserve"> HBYS üzerinde bulunan Güvenlik Formları bölümünden </w:t>
      </w:r>
      <w:r w:rsidR="00EE7DD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Kesici Delici Alet Yaralanmaları Bildirim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Formu’na</w:t>
      </w:r>
      <w:proofErr w:type="spellEnd"/>
      <w:r w:rsidR="00EE7DD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kaydedilmelidir.</w:t>
      </w:r>
    </w:p>
    <w:p w:rsidR="005413BB" w:rsidRPr="00133BFA" w:rsidRDefault="00F160ED" w:rsidP="001739A8">
      <w:pPr>
        <w:pStyle w:val="ListeParagraf"/>
        <w:numPr>
          <w:ilvl w:val="0"/>
          <w:numId w:val="2"/>
        </w:numPr>
        <w:spacing w:line="276" w:lineRule="auto"/>
        <w:ind w:left="-320" w:right="-680"/>
        <w:jc w:val="both"/>
        <w:rPr>
          <w:rFonts w:ascii="Times New Roman" w:hAnsi="Times New Roman" w:cs="Times New Roman"/>
          <w:sz w:val="24"/>
          <w:szCs w:val="24"/>
        </w:rPr>
      </w:pPr>
      <w:r w:rsidRPr="00F160ED">
        <w:rPr>
          <w:rFonts w:ascii="Times New Roman" w:hAnsi="Times New Roman" w:cs="Times New Roman"/>
          <w:sz w:val="24"/>
          <w:szCs w:val="24"/>
        </w:rPr>
        <w:t xml:space="preserve">Diş hekimliği çalışanları, </w:t>
      </w:r>
      <w:r w:rsidR="00EE7DD3">
        <w:rPr>
          <w:rFonts w:ascii="Times New Roman" w:hAnsi="Times New Roman" w:cs="Times New Roman"/>
          <w:sz w:val="24"/>
          <w:szCs w:val="24"/>
        </w:rPr>
        <w:t xml:space="preserve">özellikle </w:t>
      </w:r>
      <w:r w:rsidRPr="00F160ED">
        <w:rPr>
          <w:rFonts w:ascii="Times New Roman" w:hAnsi="Times New Roman" w:cs="Times New Roman"/>
          <w:sz w:val="24"/>
          <w:szCs w:val="24"/>
        </w:rPr>
        <w:t xml:space="preserve">Hepatit B’ye karşı aşılanmalıdır. Ayrıca tüberküloz, tetanos, </w:t>
      </w:r>
      <w:proofErr w:type="spellStart"/>
      <w:r w:rsidRPr="00F160ED">
        <w:rPr>
          <w:rFonts w:ascii="Times New Roman" w:hAnsi="Times New Roman" w:cs="Times New Roman"/>
          <w:sz w:val="24"/>
          <w:szCs w:val="24"/>
        </w:rPr>
        <w:t>poliomyelit</w:t>
      </w:r>
      <w:proofErr w:type="spellEnd"/>
      <w:r w:rsidRPr="00F160ED">
        <w:rPr>
          <w:rFonts w:ascii="Times New Roman" w:hAnsi="Times New Roman" w:cs="Times New Roman"/>
          <w:sz w:val="24"/>
          <w:szCs w:val="24"/>
        </w:rPr>
        <w:t xml:space="preserve">, kabakulak ve hamile çalışanlar özellikle kızamıkçık aşısı olmalıdır. </w:t>
      </w:r>
      <w:r w:rsidR="005413BB" w:rsidRPr="00133BFA">
        <w:rPr>
          <w:rFonts w:ascii="Times New Roman" w:hAnsi="Times New Roman" w:cs="Times New Roman"/>
          <w:sz w:val="24"/>
          <w:szCs w:val="24"/>
        </w:rPr>
        <w:t>Aşı kaydı olanlara ve bağışık oldukları gösterilenle</w:t>
      </w:r>
      <w:r w:rsidR="005413BB">
        <w:rPr>
          <w:rFonts w:ascii="Times New Roman" w:hAnsi="Times New Roman" w:cs="Times New Roman"/>
          <w:sz w:val="24"/>
          <w:szCs w:val="24"/>
        </w:rPr>
        <w:t>re aşı yapılmasına gerek yoktur</w:t>
      </w:r>
      <w:r w:rsidR="005413BB" w:rsidRPr="00133BFA">
        <w:rPr>
          <w:rFonts w:ascii="Times New Roman" w:hAnsi="Times New Roman" w:cs="Times New Roman"/>
          <w:sz w:val="24"/>
          <w:szCs w:val="24"/>
        </w:rPr>
        <w:t>.</w:t>
      </w:r>
    </w:p>
    <w:p w:rsidR="00F160ED" w:rsidRDefault="00F160ED" w:rsidP="001739A8">
      <w:pPr>
        <w:pStyle w:val="ListeParagraf"/>
        <w:numPr>
          <w:ilvl w:val="0"/>
          <w:numId w:val="2"/>
        </w:numPr>
        <w:spacing w:line="276" w:lineRule="auto"/>
        <w:ind w:left="-320" w:right="-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0ED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F160ED">
        <w:rPr>
          <w:rFonts w:ascii="Times New Roman" w:hAnsi="Times New Roman" w:cs="Times New Roman"/>
          <w:sz w:val="24"/>
          <w:szCs w:val="24"/>
        </w:rPr>
        <w:t xml:space="preserve"> dermatit ve lateks aşırı duyarlılığına tanı konmalı ve el </w:t>
      </w:r>
      <w:proofErr w:type="gramStart"/>
      <w:r w:rsidRPr="00F160ED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F160ED">
        <w:rPr>
          <w:rFonts w:ascii="Times New Roman" w:hAnsi="Times New Roman" w:cs="Times New Roman"/>
          <w:sz w:val="24"/>
          <w:szCs w:val="24"/>
        </w:rPr>
        <w:t xml:space="preserve"> ürünleri, kimyasallar veya eldivenlerden mi </w:t>
      </w:r>
      <w:r>
        <w:rPr>
          <w:rFonts w:ascii="Times New Roman" w:hAnsi="Times New Roman" w:cs="Times New Roman"/>
          <w:sz w:val="24"/>
          <w:szCs w:val="24"/>
        </w:rPr>
        <w:t xml:space="preserve">kaynaklandığı saptanmalıdır. </w:t>
      </w:r>
    </w:p>
    <w:p w:rsidR="005413BB" w:rsidRDefault="00F160ED" w:rsidP="001739A8">
      <w:pPr>
        <w:pStyle w:val="ListeParagraf"/>
        <w:numPr>
          <w:ilvl w:val="0"/>
          <w:numId w:val="2"/>
        </w:numPr>
        <w:spacing w:line="276" w:lineRule="auto"/>
        <w:ind w:left="-320" w:right="-680"/>
        <w:jc w:val="both"/>
        <w:rPr>
          <w:rFonts w:ascii="Times New Roman" w:hAnsi="Times New Roman" w:cs="Times New Roman"/>
          <w:sz w:val="24"/>
          <w:szCs w:val="24"/>
        </w:rPr>
      </w:pPr>
      <w:r w:rsidRPr="00F160ED">
        <w:rPr>
          <w:rFonts w:ascii="Times New Roman" w:hAnsi="Times New Roman" w:cs="Times New Roman"/>
          <w:sz w:val="24"/>
          <w:szCs w:val="24"/>
        </w:rPr>
        <w:t xml:space="preserve">Kişisel koruyucu </w:t>
      </w:r>
      <w:proofErr w:type="gramStart"/>
      <w:r w:rsidRPr="00F160ED">
        <w:rPr>
          <w:rFonts w:ascii="Times New Roman" w:hAnsi="Times New Roman" w:cs="Times New Roman"/>
          <w:sz w:val="24"/>
          <w:szCs w:val="24"/>
        </w:rPr>
        <w:t>ekipmanlar</w:t>
      </w:r>
      <w:proofErr w:type="gramEnd"/>
      <w:r w:rsidRPr="00F160ED">
        <w:rPr>
          <w:rFonts w:ascii="Times New Roman" w:hAnsi="Times New Roman" w:cs="Times New Roman"/>
          <w:sz w:val="24"/>
          <w:szCs w:val="24"/>
        </w:rPr>
        <w:t xml:space="preserve"> (eldiven, önlük, maske, gözlük, bone) kullanılmalıdır. Bu </w:t>
      </w:r>
      <w:proofErr w:type="gramStart"/>
      <w:r w:rsidRPr="00F160ED">
        <w:rPr>
          <w:rFonts w:ascii="Times New Roman" w:hAnsi="Times New Roman" w:cs="Times New Roman"/>
          <w:sz w:val="24"/>
          <w:szCs w:val="24"/>
        </w:rPr>
        <w:t>ekipmanlar</w:t>
      </w:r>
      <w:proofErr w:type="gramEnd"/>
      <w:r w:rsidRPr="00F160ED">
        <w:rPr>
          <w:rFonts w:ascii="Times New Roman" w:hAnsi="Times New Roman" w:cs="Times New Roman"/>
          <w:sz w:val="24"/>
          <w:szCs w:val="24"/>
        </w:rPr>
        <w:t xml:space="preserve"> hastaları ve çalışanları doğrudan mikroorganizmalar ile temastan korur. Kullanılan </w:t>
      </w:r>
      <w:proofErr w:type="gramStart"/>
      <w:r w:rsidRPr="00F160ED">
        <w:rPr>
          <w:rFonts w:ascii="Times New Roman" w:hAnsi="Times New Roman" w:cs="Times New Roman"/>
          <w:sz w:val="24"/>
          <w:szCs w:val="24"/>
        </w:rPr>
        <w:t>ekipmanlar</w:t>
      </w:r>
      <w:proofErr w:type="gramEnd"/>
      <w:r w:rsidRPr="00F160ED">
        <w:rPr>
          <w:rFonts w:ascii="Times New Roman" w:hAnsi="Times New Roman" w:cs="Times New Roman"/>
          <w:sz w:val="24"/>
          <w:szCs w:val="24"/>
        </w:rPr>
        <w:t xml:space="preserve"> ıslandığında ve her hastada değiştirilmelidir ve tıbbi atık kutusuna atılmalıdır.</w:t>
      </w:r>
      <w:r w:rsidR="00694325" w:rsidRPr="00133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DD3" w:rsidRDefault="00EE7DD3" w:rsidP="001739A8">
      <w:pPr>
        <w:pStyle w:val="ListeParagraf"/>
        <w:numPr>
          <w:ilvl w:val="0"/>
          <w:numId w:val="2"/>
        </w:numPr>
        <w:spacing w:line="276" w:lineRule="auto"/>
        <w:ind w:left="-320" w:right="-680"/>
        <w:jc w:val="both"/>
        <w:rPr>
          <w:rFonts w:ascii="Times New Roman" w:hAnsi="Times New Roman" w:cs="Times New Roman"/>
          <w:sz w:val="24"/>
          <w:szCs w:val="24"/>
        </w:rPr>
        <w:sectPr w:rsidR="00EE7DD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160ED">
        <w:rPr>
          <w:rFonts w:ascii="Times New Roman" w:hAnsi="Times New Roman" w:cs="Times New Roman"/>
          <w:sz w:val="24"/>
          <w:szCs w:val="24"/>
        </w:rPr>
        <w:t xml:space="preserve">Her hastanın </w:t>
      </w:r>
      <w:proofErr w:type="gramStart"/>
      <w:r w:rsidRPr="00F160ED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F160ED">
        <w:rPr>
          <w:rFonts w:ascii="Times New Roman" w:hAnsi="Times New Roman" w:cs="Times New Roman"/>
          <w:sz w:val="24"/>
          <w:szCs w:val="24"/>
        </w:rPr>
        <w:t xml:space="preserve"> hastası olarak kabul edilmesi; Önemli hastalıklarının büyük çoğunluğu belirtisiz olarak geçirildiğinden </w:t>
      </w:r>
      <w:proofErr w:type="spellStart"/>
      <w:r w:rsidRPr="00F160ED">
        <w:rPr>
          <w:rFonts w:ascii="Times New Roman" w:hAnsi="Times New Roman" w:cs="Times New Roman"/>
          <w:sz w:val="24"/>
          <w:szCs w:val="24"/>
        </w:rPr>
        <w:t>anamneze</w:t>
      </w:r>
      <w:proofErr w:type="spellEnd"/>
      <w:r w:rsidRPr="00F160ED">
        <w:rPr>
          <w:rFonts w:ascii="Times New Roman" w:hAnsi="Times New Roman" w:cs="Times New Roman"/>
          <w:sz w:val="24"/>
          <w:szCs w:val="24"/>
        </w:rPr>
        <w:t xml:space="preserve"> dayanarak hastaları düşük ya da yüksek riskli olarak değerlendirmek doğru değildir. Enfeksiyon kontrolünün temel ilkesi, her hastanın </w:t>
      </w:r>
      <w:proofErr w:type="gramStart"/>
      <w:r w:rsidRPr="00F160ED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F160ED">
        <w:rPr>
          <w:rFonts w:ascii="Times New Roman" w:hAnsi="Times New Roman" w:cs="Times New Roman"/>
          <w:sz w:val="24"/>
          <w:szCs w:val="24"/>
        </w:rPr>
        <w:t xml:space="preserve"> hastası olarak kabul edilmesi ve hasta için ayn</w:t>
      </w:r>
      <w:r>
        <w:rPr>
          <w:rFonts w:ascii="Times New Roman" w:hAnsi="Times New Roman" w:cs="Times New Roman"/>
          <w:sz w:val="24"/>
          <w:szCs w:val="24"/>
        </w:rPr>
        <w:t xml:space="preserve">ı standartta uygulanmasıdır. </w:t>
      </w:r>
    </w:p>
    <w:p w:rsidR="00C90379" w:rsidRDefault="00EE7DD3" w:rsidP="00E960EF">
      <w:pPr>
        <w:spacing w:line="276" w:lineRule="auto"/>
        <w:ind w:left="-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8E4854">
        <w:rPr>
          <w:rFonts w:ascii="Times New Roman" w:hAnsi="Times New Roman" w:cs="Times New Roman"/>
          <w:b/>
          <w:sz w:val="24"/>
          <w:szCs w:val="24"/>
        </w:rPr>
        <w:t>. İLGİLİ DOKÜMANLAR:</w:t>
      </w:r>
    </w:p>
    <w:p w:rsidR="00EE7DD3" w:rsidRDefault="00EE7DD3" w:rsidP="00E960EF">
      <w:pPr>
        <w:pStyle w:val="ListeParagraf"/>
        <w:numPr>
          <w:ilvl w:val="0"/>
          <w:numId w:val="3"/>
        </w:numPr>
        <w:tabs>
          <w:tab w:val="left" w:pos="4005"/>
        </w:tabs>
        <w:spacing w:line="276" w:lineRule="auto"/>
        <w:ind w:left="-320"/>
        <w:rPr>
          <w:rFonts w:ascii="Times New Roman" w:hAnsi="Times New Roman" w:cs="Times New Roman"/>
          <w:sz w:val="24"/>
          <w:szCs w:val="24"/>
        </w:rPr>
      </w:pPr>
      <w:r w:rsidRPr="00133BFA">
        <w:rPr>
          <w:rFonts w:ascii="Times New Roman" w:hAnsi="Times New Roman" w:cs="Times New Roman"/>
          <w:sz w:val="24"/>
          <w:szCs w:val="24"/>
        </w:rPr>
        <w:t>Bulaşıcı Hastalıklar Takip Formu</w:t>
      </w:r>
      <w:r w:rsidRPr="007927B5">
        <w:rPr>
          <w:rFonts w:ascii="Times New Roman" w:hAnsi="Times New Roman" w:cs="Times New Roman"/>
          <w:sz w:val="24"/>
          <w:szCs w:val="24"/>
        </w:rPr>
        <w:tab/>
      </w:r>
    </w:p>
    <w:p w:rsidR="007927B5" w:rsidRDefault="007927B5" w:rsidP="00E960EF">
      <w:pPr>
        <w:pStyle w:val="ListeParagraf"/>
        <w:numPr>
          <w:ilvl w:val="0"/>
          <w:numId w:val="3"/>
        </w:numPr>
        <w:tabs>
          <w:tab w:val="left" w:pos="4005"/>
        </w:tabs>
        <w:spacing w:line="276" w:lineRule="auto"/>
        <w:ind w:left="-320"/>
        <w:rPr>
          <w:rFonts w:ascii="Times New Roman" w:hAnsi="Times New Roman" w:cs="Times New Roman"/>
          <w:sz w:val="24"/>
          <w:szCs w:val="24"/>
        </w:rPr>
      </w:pPr>
      <w:r w:rsidRPr="007927B5">
        <w:rPr>
          <w:rFonts w:ascii="Times New Roman" w:hAnsi="Times New Roman" w:cs="Times New Roman"/>
          <w:sz w:val="24"/>
          <w:szCs w:val="24"/>
        </w:rPr>
        <w:t>Personel Yaralanmaları Takip Talimatı</w:t>
      </w:r>
    </w:p>
    <w:p w:rsidR="00EE7DD3" w:rsidRDefault="00EE7DD3" w:rsidP="00E960EF">
      <w:pPr>
        <w:pStyle w:val="ListeParagraf"/>
        <w:numPr>
          <w:ilvl w:val="0"/>
          <w:numId w:val="3"/>
        </w:numPr>
        <w:tabs>
          <w:tab w:val="left" w:pos="4005"/>
        </w:tabs>
        <w:spacing w:line="276" w:lineRule="auto"/>
        <w:ind w:left="-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Kesici Delici Alet Yaralanmaları Bildirim Formu</w:t>
      </w:r>
    </w:p>
    <w:p w:rsidR="005B1EBB" w:rsidRPr="00136D45" w:rsidRDefault="00EE7DD3" w:rsidP="00A55D6C">
      <w:pPr>
        <w:pStyle w:val="ListeParagraf"/>
        <w:numPr>
          <w:ilvl w:val="0"/>
          <w:numId w:val="3"/>
        </w:numPr>
        <w:tabs>
          <w:tab w:val="left" w:pos="4005"/>
        </w:tabs>
        <w:spacing w:line="276" w:lineRule="auto"/>
        <w:ind w:left="-320"/>
        <w:jc w:val="both"/>
        <w:rPr>
          <w:sz w:val="24"/>
          <w:szCs w:val="24"/>
        </w:rPr>
      </w:pPr>
      <w:r w:rsidRPr="00136D45">
        <w:rPr>
          <w:rFonts w:ascii="Times New Roman" w:hAnsi="Times New Roman" w:cs="Times New Roman"/>
          <w:sz w:val="24"/>
          <w:szCs w:val="24"/>
        </w:rPr>
        <w:t>Personel Sağlık Bilgi Formu</w:t>
      </w:r>
      <w:bookmarkStart w:id="0" w:name="_GoBack"/>
      <w:bookmarkEnd w:id="0"/>
    </w:p>
    <w:sectPr w:rsidR="005B1EBB" w:rsidRPr="00136D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DB" w:rsidRDefault="008955DB" w:rsidP="00133BFA">
      <w:pPr>
        <w:spacing w:after="0" w:line="240" w:lineRule="auto"/>
      </w:pPr>
      <w:r>
        <w:separator/>
      </w:r>
    </w:p>
  </w:endnote>
  <w:endnote w:type="continuationSeparator" w:id="0">
    <w:p w:rsidR="008955DB" w:rsidRDefault="008955DB" w:rsidP="0013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DB" w:rsidRDefault="008955DB" w:rsidP="00133BFA">
      <w:pPr>
        <w:spacing w:after="0" w:line="240" w:lineRule="auto"/>
      </w:pPr>
      <w:r>
        <w:separator/>
      </w:r>
    </w:p>
  </w:footnote>
  <w:footnote w:type="continuationSeparator" w:id="0">
    <w:p w:rsidR="008955DB" w:rsidRDefault="008955DB" w:rsidP="0013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2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1979"/>
      <w:gridCol w:w="2694"/>
      <w:gridCol w:w="2268"/>
      <w:gridCol w:w="1701"/>
    </w:tblGrid>
    <w:tr w:rsidR="00133BFA" w:rsidRPr="003F5BD5" w:rsidTr="001739A8">
      <w:trPr>
        <w:trHeight w:val="1388"/>
      </w:trPr>
      <w:tc>
        <w:tcPr>
          <w:tcW w:w="1848" w:type="dxa"/>
          <w:tcBorders>
            <w:right w:val="single" w:sz="12" w:space="0" w:color="auto"/>
          </w:tcBorders>
          <w:vAlign w:val="center"/>
        </w:tcPr>
        <w:p w:rsidR="00133BFA" w:rsidRPr="003F5BD5" w:rsidRDefault="00133BFA" w:rsidP="00133BFA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3F5BD5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C904F32" wp14:editId="673AF605">
                <wp:extent cx="990600" cy="800100"/>
                <wp:effectExtent l="0" t="0" r="0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1" w:type="dxa"/>
          <w:gridSpan w:val="3"/>
          <w:tcBorders>
            <w:left w:val="single" w:sz="12" w:space="0" w:color="auto"/>
          </w:tcBorders>
          <w:vAlign w:val="center"/>
        </w:tcPr>
        <w:p w:rsidR="00133BFA" w:rsidRPr="003F5BD5" w:rsidRDefault="00133BFA" w:rsidP="00133BFA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F5BD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133BFA" w:rsidRPr="003F5BD5" w:rsidRDefault="00133BFA" w:rsidP="00133BFA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F5BD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133BFA" w:rsidRPr="003F5BD5" w:rsidRDefault="00A333C5" w:rsidP="00133BFA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Sağlık Çalışanlarının Bulaşıcı Hastalıklardan Korunma Talimatı</w:t>
          </w:r>
        </w:p>
      </w:tc>
      <w:tc>
        <w:tcPr>
          <w:tcW w:w="1701" w:type="dxa"/>
          <w:vAlign w:val="center"/>
        </w:tcPr>
        <w:p w:rsidR="00133BFA" w:rsidRPr="003F5BD5" w:rsidRDefault="00133BFA" w:rsidP="00133BFA">
          <w:pPr>
            <w:spacing w:before="48"/>
            <w:ind w:left="102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F5BD5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5BFD1B3F" wp14:editId="180B1C47">
                <wp:extent cx="800100" cy="7143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3BFA" w:rsidRPr="003F5BD5" w:rsidTr="001739A8">
      <w:trPr>
        <w:trHeight w:hRule="exact" w:val="541"/>
      </w:trPr>
      <w:tc>
        <w:tcPr>
          <w:tcW w:w="1848" w:type="dxa"/>
          <w:tcBorders>
            <w:right w:val="single" w:sz="12" w:space="0" w:color="auto"/>
          </w:tcBorders>
        </w:tcPr>
        <w:p w:rsidR="00133BFA" w:rsidRPr="003F5BD5" w:rsidRDefault="00133BFA" w:rsidP="00E960EF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F5BD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133BFA" w:rsidRPr="003F5BD5" w:rsidRDefault="00322FA5" w:rsidP="00E960EF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S.EN.TL.05</w:t>
          </w:r>
        </w:p>
      </w:tc>
      <w:tc>
        <w:tcPr>
          <w:tcW w:w="1979" w:type="dxa"/>
          <w:tcBorders>
            <w:left w:val="single" w:sz="12" w:space="0" w:color="auto"/>
            <w:right w:val="single" w:sz="4" w:space="0" w:color="auto"/>
          </w:tcBorders>
        </w:tcPr>
        <w:p w:rsidR="00133BFA" w:rsidRPr="003F5BD5" w:rsidRDefault="00133BFA" w:rsidP="00E960EF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133BFA" w:rsidRPr="003F5BD5" w:rsidRDefault="00E960EF" w:rsidP="00E960EF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E960EF">
            <w:rPr>
              <w:rFonts w:ascii="Times New Roman" w:eastAsia="Calibri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694" w:type="dxa"/>
          <w:tcBorders>
            <w:left w:val="single" w:sz="4" w:space="0" w:color="auto"/>
            <w:right w:val="single" w:sz="4" w:space="0" w:color="auto"/>
          </w:tcBorders>
        </w:tcPr>
        <w:p w:rsidR="00133BFA" w:rsidRPr="003F5BD5" w:rsidRDefault="00133BFA" w:rsidP="00E960EF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133BFA" w:rsidRPr="003F5BD5" w:rsidRDefault="00133BFA" w:rsidP="00E960EF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3F5BD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133BFA" w:rsidRPr="003F5BD5" w:rsidRDefault="00133BFA" w:rsidP="00E960EF">
          <w:pPr>
            <w:spacing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133BFA" w:rsidRPr="003F5BD5" w:rsidRDefault="00133BFA" w:rsidP="00E960EF">
          <w:pPr>
            <w:spacing w:after="0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133BFA" w:rsidRPr="003F5BD5" w:rsidRDefault="00133BFA" w:rsidP="00E960EF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133BFA" w:rsidRPr="003F5BD5" w:rsidRDefault="00EE7DD3" w:rsidP="00E960EF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133BFA" w:rsidRDefault="00133B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2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1979"/>
      <w:gridCol w:w="2694"/>
      <w:gridCol w:w="2268"/>
      <w:gridCol w:w="1701"/>
    </w:tblGrid>
    <w:tr w:rsidR="00EE7DD3" w:rsidRPr="003F5BD5" w:rsidTr="001739A8">
      <w:trPr>
        <w:trHeight w:val="1388"/>
      </w:trPr>
      <w:tc>
        <w:tcPr>
          <w:tcW w:w="1848" w:type="dxa"/>
          <w:tcBorders>
            <w:right w:val="single" w:sz="12" w:space="0" w:color="auto"/>
          </w:tcBorders>
          <w:vAlign w:val="center"/>
        </w:tcPr>
        <w:p w:rsidR="00EE7DD3" w:rsidRPr="003F5BD5" w:rsidRDefault="00EE7DD3" w:rsidP="00133BFA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3F5BD5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57FD32AD" wp14:editId="278DF94E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1" w:type="dxa"/>
          <w:gridSpan w:val="3"/>
          <w:tcBorders>
            <w:left w:val="single" w:sz="12" w:space="0" w:color="auto"/>
          </w:tcBorders>
          <w:vAlign w:val="center"/>
        </w:tcPr>
        <w:p w:rsidR="00EE7DD3" w:rsidRPr="003F5BD5" w:rsidRDefault="00EE7DD3" w:rsidP="00133BFA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F5BD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EE7DD3" w:rsidRPr="003F5BD5" w:rsidRDefault="00EE7DD3" w:rsidP="00133BFA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F5BD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EE7DD3" w:rsidRPr="003F5BD5" w:rsidRDefault="00EE7DD3" w:rsidP="00133BFA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Sağlık Çalışanlarının Bulaşıcı Hastalıklardan Korunma Talimatı</w:t>
          </w:r>
        </w:p>
      </w:tc>
      <w:tc>
        <w:tcPr>
          <w:tcW w:w="1701" w:type="dxa"/>
          <w:vAlign w:val="center"/>
        </w:tcPr>
        <w:p w:rsidR="00EE7DD3" w:rsidRPr="003F5BD5" w:rsidRDefault="00EE7DD3" w:rsidP="00133BFA">
          <w:pPr>
            <w:spacing w:before="48"/>
            <w:ind w:left="102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F5BD5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0CA1F2BE" wp14:editId="3BEA087D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E7DD3" w:rsidRPr="003F5BD5" w:rsidTr="001739A8">
      <w:trPr>
        <w:trHeight w:hRule="exact" w:val="541"/>
      </w:trPr>
      <w:tc>
        <w:tcPr>
          <w:tcW w:w="1848" w:type="dxa"/>
          <w:tcBorders>
            <w:right w:val="single" w:sz="12" w:space="0" w:color="auto"/>
          </w:tcBorders>
        </w:tcPr>
        <w:p w:rsidR="00EE7DD3" w:rsidRPr="003F5BD5" w:rsidRDefault="00EE7DD3" w:rsidP="00E960EF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F5BD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EE7DD3" w:rsidRPr="003F5BD5" w:rsidRDefault="00EE7DD3" w:rsidP="00E960EF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S.EN.TL.05</w:t>
          </w:r>
        </w:p>
      </w:tc>
      <w:tc>
        <w:tcPr>
          <w:tcW w:w="1979" w:type="dxa"/>
          <w:tcBorders>
            <w:left w:val="single" w:sz="12" w:space="0" w:color="auto"/>
            <w:right w:val="single" w:sz="4" w:space="0" w:color="auto"/>
          </w:tcBorders>
        </w:tcPr>
        <w:p w:rsidR="00EE7DD3" w:rsidRPr="003F5BD5" w:rsidRDefault="00EE7DD3" w:rsidP="00E960EF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1739A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EE7DD3" w:rsidRPr="003F5BD5" w:rsidRDefault="00EE7DD3" w:rsidP="00E960EF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E960EF">
            <w:rPr>
              <w:rFonts w:ascii="Times New Roman" w:eastAsia="Calibri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694" w:type="dxa"/>
          <w:tcBorders>
            <w:left w:val="single" w:sz="4" w:space="0" w:color="auto"/>
            <w:right w:val="single" w:sz="4" w:space="0" w:color="auto"/>
          </w:tcBorders>
        </w:tcPr>
        <w:p w:rsidR="00EE7DD3" w:rsidRPr="003F5BD5" w:rsidRDefault="00EE7DD3" w:rsidP="00E960EF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EE7DD3" w:rsidRPr="003F5BD5" w:rsidRDefault="00EE7DD3" w:rsidP="00E960EF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3F5BD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EE7DD3" w:rsidRPr="003F5BD5" w:rsidRDefault="00EE7DD3" w:rsidP="00E960EF">
          <w:pPr>
            <w:spacing w:after="0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1739A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EE7DD3" w:rsidRPr="003F5BD5" w:rsidRDefault="00EE7DD3" w:rsidP="00E960EF">
          <w:pPr>
            <w:spacing w:after="0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EE7DD3" w:rsidRPr="003F5BD5" w:rsidRDefault="00EE7DD3" w:rsidP="00E960EF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EE7DD3" w:rsidRPr="003F5BD5" w:rsidRDefault="00EE7DD3" w:rsidP="00E960EF">
          <w:pPr>
            <w:spacing w:after="0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2/2</w:t>
          </w:r>
        </w:p>
      </w:tc>
    </w:tr>
  </w:tbl>
  <w:p w:rsidR="00EE7DD3" w:rsidRDefault="00EE7D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6269"/>
    <w:multiLevelType w:val="hybridMultilevel"/>
    <w:tmpl w:val="2CD8E4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755"/>
    <w:multiLevelType w:val="hybridMultilevel"/>
    <w:tmpl w:val="660C3C74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32D0261"/>
    <w:multiLevelType w:val="hybridMultilevel"/>
    <w:tmpl w:val="DD56D6A0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B8"/>
    <w:rsid w:val="00120B1D"/>
    <w:rsid w:val="00133BFA"/>
    <w:rsid w:val="00136D45"/>
    <w:rsid w:val="001739A8"/>
    <w:rsid w:val="00173A92"/>
    <w:rsid w:val="001933A7"/>
    <w:rsid w:val="002116E0"/>
    <w:rsid w:val="0029691A"/>
    <w:rsid w:val="00322FA5"/>
    <w:rsid w:val="004322D7"/>
    <w:rsid w:val="004D0EC1"/>
    <w:rsid w:val="005413BB"/>
    <w:rsid w:val="00546F4C"/>
    <w:rsid w:val="005B1EBB"/>
    <w:rsid w:val="00694325"/>
    <w:rsid w:val="007149A1"/>
    <w:rsid w:val="00771699"/>
    <w:rsid w:val="007927B5"/>
    <w:rsid w:val="00841C93"/>
    <w:rsid w:val="008955DB"/>
    <w:rsid w:val="008E4854"/>
    <w:rsid w:val="009371F8"/>
    <w:rsid w:val="009F1880"/>
    <w:rsid w:val="00A333C5"/>
    <w:rsid w:val="00A706CD"/>
    <w:rsid w:val="00BC42F9"/>
    <w:rsid w:val="00C816C3"/>
    <w:rsid w:val="00C90379"/>
    <w:rsid w:val="00CF2AE0"/>
    <w:rsid w:val="00D0297F"/>
    <w:rsid w:val="00D7235C"/>
    <w:rsid w:val="00D90EB8"/>
    <w:rsid w:val="00DF193D"/>
    <w:rsid w:val="00E960EF"/>
    <w:rsid w:val="00EE7DD3"/>
    <w:rsid w:val="00F160ED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276F4"/>
  <w15:chartTrackingRefBased/>
  <w15:docId w15:val="{BBE1B0F5-DF7B-4F4B-B9E0-956FC588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3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4325"/>
    <w:pPr>
      <w:ind w:left="720"/>
      <w:contextualSpacing/>
    </w:pPr>
  </w:style>
  <w:style w:type="table" w:styleId="TabloKlavuzu">
    <w:name w:val="Table Grid"/>
    <w:basedOn w:val="NormalTablo"/>
    <w:uiPriority w:val="39"/>
    <w:rsid w:val="0069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3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3BFA"/>
  </w:style>
  <w:style w:type="paragraph" w:styleId="AltBilgi">
    <w:name w:val="footer"/>
    <w:basedOn w:val="Normal"/>
    <w:link w:val="AltBilgiChar"/>
    <w:uiPriority w:val="99"/>
    <w:unhideWhenUsed/>
    <w:rsid w:val="0013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3BFA"/>
  </w:style>
  <w:style w:type="paragraph" w:styleId="BalonMetni">
    <w:name w:val="Balloon Text"/>
    <w:basedOn w:val="Normal"/>
    <w:link w:val="BalonMetniChar"/>
    <w:uiPriority w:val="99"/>
    <w:semiHidden/>
    <w:unhideWhenUsed/>
    <w:rsid w:val="0017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2025-07-09T07:24:00Z</cp:lastPrinted>
  <dcterms:created xsi:type="dcterms:W3CDTF">2025-07-18T12:14:00Z</dcterms:created>
  <dcterms:modified xsi:type="dcterms:W3CDTF">2025-07-18T12:14:00Z</dcterms:modified>
</cp:coreProperties>
</file>