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E" w:rsidRDefault="00BD2D6E" w:rsidP="00BD2D6E">
      <w:pPr>
        <w:spacing w:line="240" w:lineRule="auto"/>
        <w:jc w:val="center"/>
        <w:outlineLvl w:val="2"/>
        <w:rPr>
          <w:rFonts w:ascii="Times New Roman" w:eastAsia="Times New Roman" w:hAnsi="Times New Roman" w:cs="Times New Roman"/>
          <w:b/>
          <w:caps/>
          <w:color w:val="FF0000"/>
          <w:spacing w:val="4"/>
          <w:sz w:val="24"/>
          <w:szCs w:val="24"/>
          <w:lang w:eastAsia="tr-TR"/>
        </w:rPr>
      </w:pPr>
    </w:p>
    <w:p w:rsidR="00BD2D6E" w:rsidRPr="003B198C" w:rsidRDefault="00BD2D6E" w:rsidP="00BD2D6E">
      <w:pPr>
        <w:spacing w:line="240" w:lineRule="auto"/>
        <w:jc w:val="center"/>
        <w:outlineLvl w:val="2"/>
        <w:rPr>
          <w:rFonts w:ascii="Times New Roman" w:eastAsia="Times New Roman" w:hAnsi="Times New Roman" w:cs="Times New Roman"/>
          <w:caps/>
          <w:color w:val="FF0000"/>
          <w:spacing w:val="4"/>
          <w:sz w:val="28"/>
          <w:szCs w:val="28"/>
          <w:lang w:eastAsia="tr-TR"/>
        </w:rPr>
      </w:pPr>
      <w:proofErr w:type="gramStart"/>
      <w:r w:rsidRPr="003B198C">
        <w:rPr>
          <w:rFonts w:ascii="Times New Roman" w:eastAsia="Times New Roman" w:hAnsi="Times New Roman" w:cs="Times New Roman"/>
          <w:b/>
          <w:caps/>
          <w:color w:val="FF0000"/>
          <w:spacing w:val="4"/>
          <w:sz w:val="28"/>
          <w:szCs w:val="28"/>
          <w:lang w:eastAsia="tr-TR"/>
        </w:rPr>
        <w:t>KAHTA</w:t>
      </w:r>
      <w:proofErr w:type="gramEnd"/>
      <w:r w:rsidRPr="003B198C">
        <w:rPr>
          <w:rFonts w:ascii="Times New Roman" w:eastAsia="Times New Roman" w:hAnsi="Times New Roman" w:cs="Times New Roman"/>
          <w:b/>
          <w:caps/>
          <w:color w:val="FF0000"/>
          <w:spacing w:val="4"/>
          <w:sz w:val="28"/>
          <w:szCs w:val="28"/>
          <w:lang w:eastAsia="tr-TR"/>
        </w:rPr>
        <w:t xml:space="preserve"> MESLEK YÜKSEKOKULU 2024-2025 AKADEMİK YILI YAZ DÖNEMİ ZORUNLU STAJ UYGULAMA SÜRECİ</w:t>
      </w:r>
    </w:p>
    <w:p w:rsidR="00D0787F" w:rsidRDefault="005B7AFA" w:rsidP="00057DFD">
      <w:pPr>
        <w:spacing w:line="240" w:lineRule="auto"/>
        <w:jc w:val="center"/>
        <w:outlineLvl w:val="2"/>
      </w:pPr>
      <w:r>
        <w:rPr>
          <w:rFonts w:ascii="Times New Roman" w:eastAsia="Times New Roman" w:hAnsi="Times New Roman" w:cs="Times New Roman"/>
          <w:caps/>
          <w:noProof/>
          <w:color w:val="FF0000"/>
          <w:spacing w:val="4"/>
          <w:sz w:val="24"/>
          <w:szCs w:val="24"/>
          <w:lang w:eastAsia="tr-TR"/>
        </w:rPr>
        <w:drawing>
          <wp:inline distT="0" distB="0" distL="0" distR="0" wp14:anchorId="284CF559" wp14:editId="2B6D252F">
            <wp:extent cx="6576060" cy="9189720"/>
            <wp:effectExtent l="38100" t="0" r="1524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bookmarkStart w:id="0" w:name="_GoBack"/>
      <w:bookmarkEnd w:id="0"/>
    </w:p>
    <w:sectPr w:rsidR="00D0787F" w:rsidSect="005B3C2A">
      <w:pgSz w:w="11906" w:h="16838"/>
      <w:pgMar w:top="284" w:right="141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5BF"/>
    <w:multiLevelType w:val="multilevel"/>
    <w:tmpl w:val="34E6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648D0"/>
    <w:multiLevelType w:val="multilevel"/>
    <w:tmpl w:val="345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46329"/>
    <w:multiLevelType w:val="multilevel"/>
    <w:tmpl w:val="DC347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AA"/>
    <w:rsid w:val="00057DFD"/>
    <w:rsid w:val="000D5C92"/>
    <w:rsid w:val="0034587F"/>
    <w:rsid w:val="003B198C"/>
    <w:rsid w:val="003D7FA3"/>
    <w:rsid w:val="005215AA"/>
    <w:rsid w:val="005B3C2A"/>
    <w:rsid w:val="005B7AFA"/>
    <w:rsid w:val="00611600"/>
    <w:rsid w:val="006F3DAA"/>
    <w:rsid w:val="009B02B8"/>
    <w:rsid w:val="00A73B53"/>
    <w:rsid w:val="00B72A55"/>
    <w:rsid w:val="00B80C43"/>
    <w:rsid w:val="00BD2D6E"/>
    <w:rsid w:val="00C150F0"/>
    <w:rsid w:val="00C210E3"/>
    <w:rsid w:val="00D30326"/>
    <w:rsid w:val="00EB5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80C4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80C4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B80C4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80C43"/>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80C4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B80C43"/>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B80C43"/>
    <w:rPr>
      <w:b/>
      <w:bCs/>
    </w:rPr>
  </w:style>
  <w:style w:type="paragraph" w:styleId="ListeParagraf">
    <w:name w:val="List Paragraph"/>
    <w:basedOn w:val="Normal"/>
    <w:uiPriority w:val="34"/>
    <w:qFormat/>
    <w:rsid w:val="00B80C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80C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80C43"/>
    <w:rPr>
      <w:color w:val="0000FF"/>
      <w:u w:val="single"/>
    </w:rPr>
  </w:style>
  <w:style w:type="paragraph" w:styleId="BalonMetni">
    <w:name w:val="Balloon Text"/>
    <w:basedOn w:val="Normal"/>
    <w:link w:val="BalonMetniChar"/>
    <w:uiPriority w:val="99"/>
    <w:semiHidden/>
    <w:unhideWhenUsed/>
    <w:rsid w:val="00A73B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3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80C4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80C4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B80C4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80C43"/>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80C4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B80C43"/>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B80C43"/>
    <w:rPr>
      <w:b/>
      <w:bCs/>
    </w:rPr>
  </w:style>
  <w:style w:type="paragraph" w:styleId="ListeParagraf">
    <w:name w:val="List Paragraph"/>
    <w:basedOn w:val="Normal"/>
    <w:uiPriority w:val="34"/>
    <w:qFormat/>
    <w:rsid w:val="00B80C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80C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80C43"/>
    <w:rPr>
      <w:color w:val="0000FF"/>
      <w:u w:val="single"/>
    </w:rPr>
  </w:style>
  <w:style w:type="paragraph" w:styleId="BalonMetni">
    <w:name w:val="Balloon Text"/>
    <w:basedOn w:val="Normal"/>
    <w:link w:val="BalonMetniChar"/>
    <w:uiPriority w:val="99"/>
    <w:semiHidden/>
    <w:unhideWhenUsed/>
    <w:rsid w:val="00A73B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3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92547">
      <w:bodyDiv w:val="1"/>
      <w:marLeft w:val="0"/>
      <w:marRight w:val="0"/>
      <w:marTop w:val="0"/>
      <w:marBottom w:val="0"/>
      <w:divBdr>
        <w:top w:val="none" w:sz="0" w:space="0" w:color="auto"/>
        <w:left w:val="none" w:sz="0" w:space="0" w:color="auto"/>
        <w:bottom w:val="none" w:sz="0" w:space="0" w:color="auto"/>
        <w:right w:val="none" w:sz="0" w:space="0" w:color="auto"/>
      </w:divBdr>
      <w:divsChild>
        <w:div w:id="1165392355">
          <w:marLeft w:val="0"/>
          <w:marRight w:val="0"/>
          <w:marTop w:val="0"/>
          <w:marBottom w:val="240"/>
          <w:divBdr>
            <w:top w:val="none" w:sz="0" w:space="0" w:color="auto"/>
            <w:left w:val="none" w:sz="0" w:space="0" w:color="auto"/>
            <w:bottom w:val="none" w:sz="0" w:space="0" w:color="auto"/>
            <w:right w:val="none" w:sz="0" w:space="0" w:color="auto"/>
          </w:divBdr>
        </w:div>
        <w:div w:id="1129513357">
          <w:marLeft w:val="0"/>
          <w:marRight w:val="0"/>
          <w:marTop w:val="0"/>
          <w:marBottom w:val="0"/>
          <w:divBdr>
            <w:top w:val="none" w:sz="0" w:space="0" w:color="auto"/>
            <w:left w:val="none" w:sz="0" w:space="0" w:color="auto"/>
            <w:bottom w:val="none" w:sz="0" w:space="0" w:color="auto"/>
            <w:right w:val="none" w:sz="0" w:space="0" w:color="auto"/>
          </w:divBdr>
          <w:divsChild>
            <w:div w:id="123619395">
              <w:marLeft w:val="0"/>
              <w:marRight w:val="0"/>
              <w:marTop w:val="0"/>
              <w:marBottom w:val="0"/>
              <w:divBdr>
                <w:top w:val="none" w:sz="0" w:space="0" w:color="auto"/>
                <w:left w:val="none" w:sz="0" w:space="0" w:color="auto"/>
                <w:bottom w:val="none" w:sz="0" w:space="0" w:color="auto"/>
                <w:right w:val="none" w:sz="0" w:space="0" w:color="auto"/>
              </w:divBdr>
              <w:divsChild>
                <w:div w:id="805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1" Type="http://schemas.openxmlformats.org/officeDocument/2006/relationships/hyperlink" Target="https://kmyo.adiyaman.edu.tr/tr/dokumanlar/staj-evraklari"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BE47EA-59AB-4168-A89E-203B5E79643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tr-TR"/>
        </a:p>
      </dgm:t>
    </dgm:pt>
    <dgm:pt modelId="{A09A43AA-BCF7-4C77-94F2-D23749AED9D2}">
      <dgm:prSet phldrT="[Metin]"/>
      <dgm:spPr/>
      <dgm:t>
        <a:bodyPr/>
        <a:lstStyle/>
        <a:p>
          <a:r>
            <a:rPr lang="tr-TR" b="1">
              <a:solidFill>
                <a:srgbClr val="FF0000"/>
              </a:solidFill>
            </a:rPr>
            <a:t>STAJ YERİ BELİRLEME ve BAŞVURU EVRAKLARININ OLUŞTURULMASI (01.01.2025-30.05.2025)</a:t>
          </a:r>
        </a:p>
      </dgm:t>
    </dgm:pt>
    <dgm:pt modelId="{E6587CB8-4624-4CB2-A19C-11A8EC679D17}" type="parTrans" cxnId="{8ED3BD2C-D118-4BA9-9992-4E0A748A0C98}">
      <dgm:prSet/>
      <dgm:spPr/>
      <dgm:t>
        <a:bodyPr/>
        <a:lstStyle/>
        <a:p>
          <a:endParaRPr lang="tr-TR"/>
        </a:p>
      </dgm:t>
    </dgm:pt>
    <dgm:pt modelId="{242A727C-D50E-4FA3-990B-BBA5DCB5B75A}" type="sibTrans" cxnId="{8ED3BD2C-D118-4BA9-9992-4E0A748A0C98}">
      <dgm:prSet/>
      <dgm:spPr/>
      <dgm:t>
        <a:bodyPr/>
        <a:lstStyle/>
        <a:p>
          <a:endParaRPr lang="tr-TR"/>
        </a:p>
      </dgm:t>
    </dgm:pt>
    <dgm:pt modelId="{428EB803-C477-4C9F-89D1-E3A54B2AF20B}">
      <dgm:prSet phldrT="[Metin]" custT="1"/>
      <dgm:spPr/>
      <dgm:t>
        <a:bodyPr/>
        <a:lstStyle/>
        <a:p>
          <a:pPr algn="just"/>
          <a:r>
            <a:rPr lang="tr-TR" sz="1000">
              <a:latin typeface="Times New Roman" pitchFamily="18" charset="0"/>
              <a:cs typeface="Times New Roman" pitchFamily="18" charset="0"/>
            </a:rPr>
            <a:t>Staj yapacak öğrenciler, bölüm staj komisyonunun uygun göreceği kurum veya kuruluşlara başvurarak staj yeri belirlemeleri gerekmektedir. Bu aşamada öğrenci, </a:t>
          </a:r>
          <a:r>
            <a:rPr lang="tr-TR" sz="1000">
              <a:solidFill>
                <a:srgbClr val="0070C0"/>
              </a:solidFill>
              <a:latin typeface="Times New Roman" pitchFamily="18" charset="0"/>
              <a:cs typeface="Times New Roman" pitchFamily="18" charset="0"/>
            </a:rPr>
            <a:t>FRM-109 Staj Üst Yazı</a:t>
          </a:r>
          <a:r>
            <a:rPr lang="tr-TR" sz="1000">
              <a:latin typeface="Times New Roman" pitchFamily="18" charset="0"/>
              <a:cs typeface="Times New Roman" pitchFamily="18" charset="0"/>
            </a:rPr>
            <a:t> (İşletmenin talep etmesi halinde) ile </a:t>
          </a:r>
          <a:r>
            <a:rPr lang="tr-TR" sz="1000">
              <a:solidFill>
                <a:srgbClr val="0070C0"/>
              </a:solidFill>
              <a:latin typeface="Times New Roman" pitchFamily="18" charset="0"/>
              <a:cs typeface="Times New Roman" pitchFamily="18" charset="0"/>
            </a:rPr>
            <a:t>FRM-201 İşyeri Kabul Formlarını</a:t>
          </a:r>
          <a:r>
            <a:rPr lang="tr-TR" sz="1000">
              <a:latin typeface="Times New Roman" pitchFamily="18" charset="0"/>
              <a:cs typeface="Times New Roman" pitchFamily="18" charset="0"/>
            </a:rPr>
            <a:t> </a:t>
          </a:r>
          <a:r>
            <a:rPr lang="tr-TR" sz="1000">
              <a:latin typeface="Times New Roman" pitchFamily="18" charset="0"/>
              <a:cs typeface="Times New Roman" pitchFamily="18" charset="0"/>
            </a:rPr>
            <a:t>staj sorumlusu öğretim elemanından</a:t>
          </a:r>
          <a:r>
            <a:rPr lang="tr-TR" sz="1000">
              <a:latin typeface="Times New Roman" pitchFamily="18" charset="0"/>
              <a:cs typeface="Times New Roman" pitchFamily="18" charset="0"/>
            </a:rPr>
            <a:t> temin ederek ilgili işletmeye onaylatması gerekmektedir. </a:t>
          </a:r>
        </a:p>
      </dgm:t>
      <dgm:extLst>
        <a:ext uri="{E40237B7-FDA0-4F09-8148-C483321AD2D9}">
          <dgm14:cNvPr xmlns:dgm14="http://schemas.microsoft.com/office/drawing/2010/diagram" id="0" name="">
            <a:hlinkClick xmlns:r="http://schemas.openxmlformats.org/officeDocument/2006/relationships" r:id="rId1"/>
          </dgm14:cNvPr>
        </a:ext>
      </dgm:extLst>
    </dgm:pt>
    <dgm:pt modelId="{C5E3FF8C-5922-4A12-B3C8-404AA5FD9F8A}" type="parTrans" cxnId="{EDFBD4B1-3876-4107-9CAC-D8148D4483AD}">
      <dgm:prSet/>
      <dgm:spPr/>
      <dgm:t>
        <a:bodyPr/>
        <a:lstStyle/>
        <a:p>
          <a:endParaRPr lang="tr-TR"/>
        </a:p>
      </dgm:t>
    </dgm:pt>
    <dgm:pt modelId="{80B8F493-7479-4751-A148-ADEB6A121FB8}" type="sibTrans" cxnId="{EDFBD4B1-3876-4107-9CAC-D8148D4483AD}">
      <dgm:prSet/>
      <dgm:spPr/>
      <dgm:t>
        <a:bodyPr/>
        <a:lstStyle/>
        <a:p>
          <a:endParaRPr lang="tr-TR"/>
        </a:p>
      </dgm:t>
    </dgm:pt>
    <dgm:pt modelId="{933DD7FF-2AAC-4B2C-8D10-8A609D03E706}">
      <dgm:prSet phldrT="[Metin]"/>
      <dgm:spPr/>
      <dgm:t>
        <a:bodyPr/>
        <a:lstStyle/>
        <a:p>
          <a:r>
            <a:rPr lang="tr-TR" b="1">
              <a:solidFill>
                <a:srgbClr val="FF0000"/>
              </a:solidFill>
            </a:rPr>
            <a:t>STAJ UYGULAMA SÜRECİ </a:t>
          </a:r>
        </a:p>
        <a:p>
          <a:r>
            <a:rPr lang="tr-TR" b="1">
              <a:solidFill>
                <a:srgbClr val="FF0000"/>
              </a:solidFill>
            </a:rPr>
            <a:t>(01.07.2025-15.08.2025)</a:t>
          </a:r>
        </a:p>
      </dgm:t>
    </dgm:pt>
    <dgm:pt modelId="{4CD22274-C8FD-4E56-B208-3E47E2D6D15F}" type="parTrans" cxnId="{488D7DE6-9646-484E-9881-D8272A38ECCA}">
      <dgm:prSet/>
      <dgm:spPr/>
      <dgm:t>
        <a:bodyPr/>
        <a:lstStyle/>
        <a:p>
          <a:endParaRPr lang="tr-TR"/>
        </a:p>
      </dgm:t>
    </dgm:pt>
    <dgm:pt modelId="{E07D20B3-EB2F-4050-9A6C-D470FDA58514}" type="sibTrans" cxnId="{488D7DE6-9646-484E-9881-D8272A38ECCA}">
      <dgm:prSet/>
      <dgm:spPr/>
      <dgm:t>
        <a:bodyPr/>
        <a:lstStyle/>
        <a:p>
          <a:endParaRPr lang="tr-TR"/>
        </a:p>
      </dgm:t>
    </dgm:pt>
    <dgm:pt modelId="{7F89607F-B4A3-4598-9D7A-05C5103C5F75}">
      <dgm:prSet phldrT="[Metin]" custT="1"/>
      <dgm:spPr/>
      <dgm:t>
        <a:bodyPr/>
        <a:lstStyle/>
        <a:p>
          <a:pPr algn="just"/>
          <a:r>
            <a:rPr lang="tr-TR" sz="1000"/>
            <a:t> </a:t>
          </a:r>
          <a:r>
            <a:rPr lang="tr-TR" sz="1000">
              <a:latin typeface="Times New Roman" pitchFamily="18" charset="0"/>
              <a:cs typeface="Times New Roman" pitchFamily="18" charset="0"/>
            </a:rPr>
            <a:t>Staj, yanda belirtilen tarihler arasında 30 iş gününden az olmayacak şekilde başvuru belgelerinde belirtilen işyerinde yapılması gerekmektedir. Zorunluluk halinde işyerinin değiştirilmesi durumunda yukarıda belirtilen başvuru sürecinin yeni işyeri için tekrarlanması gerekmektedir.</a:t>
          </a:r>
        </a:p>
      </dgm:t>
    </dgm:pt>
    <dgm:pt modelId="{425BB0F7-42D6-4D04-8C82-E731704163C9}" type="parTrans" cxnId="{85513973-5C19-4771-A683-B2BE7170EADC}">
      <dgm:prSet/>
      <dgm:spPr/>
      <dgm:t>
        <a:bodyPr/>
        <a:lstStyle/>
        <a:p>
          <a:endParaRPr lang="tr-TR"/>
        </a:p>
      </dgm:t>
    </dgm:pt>
    <dgm:pt modelId="{FD8BC204-9080-4F6D-95DA-4847AE8FF66C}" type="sibTrans" cxnId="{85513973-5C19-4771-A683-B2BE7170EADC}">
      <dgm:prSet/>
      <dgm:spPr/>
      <dgm:t>
        <a:bodyPr/>
        <a:lstStyle/>
        <a:p>
          <a:endParaRPr lang="tr-TR"/>
        </a:p>
      </dgm:t>
    </dgm:pt>
    <dgm:pt modelId="{3301EB12-5655-4FCC-9F47-AFDF27EBE638}">
      <dgm:prSet phldrT="[Metin]"/>
      <dgm:spPr/>
      <dgm:t>
        <a:bodyPr/>
        <a:lstStyle/>
        <a:p>
          <a:r>
            <a:rPr lang="tr-TR" b="1">
              <a:solidFill>
                <a:srgbClr val="FF0000"/>
              </a:solidFill>
            </a:rPr>
            <a:t>STAJ UYGULAMA EVRAKLARININ TESLİMİ ve STAJIN DEĞERLENDİRİLMESİ (01.09.2025-10.10.2025)</a:t>
          </a:r>
        </a:p>
      </dgm:t>
    </dgm:pt>
    <dgm:pt modelId="{4D7C1DC7-CD8D-472B-9227-02161A046799}" type="parTrans" cxnId="{F862F8AB-C9E2-4D2F-B10A-4955298ADA8E}">
      <dgm:prSet/>
      <dgm:spPr/>
      <dgm:t>
        <a:bodyPr/>
        <a:lstStyle/>
        <a:p>
          <a:endParaRPr lang="tr-TR"/>
        </a:p>
      </dgm:t>
    </dgm:pt>
    <dgm:pt modelId="{84F07884-728A-41CB-B05D-0C6E830D357B}" type="sibTrans" cxnId="{F862F8AB-C9E2-4D2F-B10A-4955298ADA8E}">
      <dgm:prSet/>
      <dgm:spPr/>
      <dgm:t>
        <a:bodyPr/>
        <a:lstStyle/>
        <a:p>
          <a:endParaRPr lang="tr-TR"/>
        </a:p>
      </dgm:t>
    </dgm:pt>
    <dgm:pt modelId="{12A64FC0-1D48-406B-A385-41FE1837FB25}">
      <dgm:prSet phldrT="[Metin]" custT="1"/>
      <dgm:spPr/>
      <dgm:t>
        <a:bodyPr/>
        <a:lstStyle/>
        <a:p>
          <a:pPr algn="just"/>
          <a:r>
            <a:rPr lang="tr-TR" sz="1000">
              <a:latin typeface="Times New Roman" pitchFamily="18" charset="0"/>
              <a:cs typeface="Times New Roman" pitchFamily="18" charset="0"/>
            </a:rPr>
            <a:t>Öğrenci, staj uygulama sürecinde usulüne uygun dolduruduğu ve işyeri staj yetkilisine onaylattığı staj defterini, 2025-2026 Akademik Yılı Güz döneminin başlamasını takip eden iki hafta içerisinde staj sorumlusu öğretim elemanına teslim etmesi gerekmektedir. İşyeri yetkilisi, öğrencinin staj uygulama sürecindeki performansını </a:t>
          </a:r>
          <a:r>
            <a:rPr lang="tr-TR" sz="1000">
              <a:solidFill>
                <a:srgbClr val="0070C0"/>
              </a:solidFill>
              <a:latin typeface="Times New Roman" pitchFamily="18" charset="0"/>
              <a:cs typeface="Times New Roman" pitchFamily="18" charset="0"/>
            </a:rPr>
            <a:t>FRM-290 Staj Değerlendirme Formu</a:t>
          </a:r>
          <a:r>
            <a:rPr lang="tr-TR" sz="1000">
              <a:latin typeface="Times New Roman" pitchFamily="18" charset="0"/>
              <a:cs typeface="Times New Roman" pitchFamily="18" charset="0"/>
            </a:rPr>
            <a:t>na işleyerek kapalı zarfta kargo ya da öğrenci ile birlikte staj sorumlusu öğretim elemanna teslimini sağlaması gerekmektedir. </a:t>
          </a:r>
        </a:p>
      </dgm:t>
      <dgm:extLst>
        <a:ext uri="{E40237B7-FDA0-4F09-8148-C483321AD2D9}">
          <dgm14:cNvPr xmlns:dgm14="http://schemas.microsoft.com/office/drawing/2010/diagram" id="0" name="">
            <a:hlinkClick xmlns:r="http://schemas.openxmlformats.org/officeDocument/2006/relationships" r:id="rId1"/>
          </dgm14:cNvPr>
        </a:ext>
      </dgm:extLst>
    </dgm:pt>
    <dgm:pt modelId="{6D360A8F-3305-4101-89A0-390905E92AB0}" type="parTrans" cxnId="{5B5E60B1-3D09-409A-805C-D13F91B65FA9}">
      <dgm:prSet/>
      <dgm:spPr/>
      <dgm:t>
        <a:bodyPr/>
        <a:lstStyle/>
        <a:p>
          <a:endParaRPr lang="tr-TR"/>
        </a:p>
      </dgm:t>
    </dgm:pt>
    <dgm:pt modelId="{FB702BBE-EEB8-4A91-82ED-A25A14AAE411}" type="sibTrans" cxnId="{5B5E60B1-3D09-409A-805C-D13F91B65FA9}">
      <dgm:prSet/>
      <dgm:spPr/>
      <dgm:t>
        <a:bodyPr/>
        <a:lstStyle/>
        <a:p>
          <a:endParaRPr lang="tr-TR"/>
        </a:p>
      </dgm:t>
    </dgm:pt>
    <dgm:pt modelId="{4B3DCA71-6CA1-4257-B33C-08703465CC2C}">
      <dgm:prSet phldrT="[Metin]" custT="1"/>
      <dgm:spPr/>
      <dgm:t>
        <a:bodyPr/>
        <a:lstStyle/>
        <a:p>
          <a:pPr algn="just"/>
          <a:r>
            <a:rPr lang="tr-TR" sz="1000">
              <a:latin typeface="Times New Roman" pitchFamily="18" charset="0"/>
              <a:cs typeface="Times New Roman" pitchFamily="18" charset="0"/>
            </a:rPr>
            <a:t>Bölüm staj komisyonu, staj yapan öğrencileri işletme değerlendirme formu, uygulamalı eğitim dosyası ve önceden belirlenen kazanımlar doğrultusunda başarılı veya başarısız olarak değerlendirir. Stajları başarısız olarak değerlendirilen öğrenciler, yeniden staj yapmak zorundadır. </a:t>
          </a:r>
        </a:p>
      </dgm:t>
    </dgm:pt>
    <dgm:pt modelId="{BB7B99AD-AC9B-40EA-B241-099E1084D0F0}" type="parTrans" cxnId="{CE820A4D-EE52-4391-BB92-0F673CB25F84}">
      <dgm:prSet/>
      <dgm:spPr/>
      <dgm:t>
        <a:bodyPr/>
        <a:lstStyle/>
        <a:p>
          <a:endParaRPr lang="tr-TR"/>
        </a:p>
      </dgm:t>
    </dgm:pt>
    <dgm:pt modelId="{B66888DC-F97E-4AB9-845B-D641B0EF269B}" type="sibTrans" cxnId="{CE820A4D-EE52-4391-BB92-0F673CB25F84}">
      <dgm:prSet/>
      <dgm:spPr/>
      <dgm:t>
        <a:bodyPr/>
        <a:lstStyle/>
        <a:p>
          <a:endParaRPr lang="tr-TR"/>
        </a:p>
      </dgm:t>
    </dgm:pt>
    <dgm:pt modelId="{05573E92-2082-4CE6-95ED-175CD9FDE01C}">
      <dgm:prSet phldrT="[Metin]" custT="1"/>
      <dgm:spPr/>
      <dgm:t>
        <a:bodyPr/>
        <a:lstStyle/>
        <a:p>
          <a:pPr algn="just"/>
          <a:r>
            <a:rPr lang="tr-TR" sz="1000">
              <a:latin typeface="Times New Roman" pitchFamily="18" charset="0"/>
              <a:cs typeface="Times New Roman" pitchFamily="18" charset="0"/>
            </a:rPr>
            <a:t>Öğrenci, </a:t>
          </a:r>
          <a:r>
            <a:rPr lang="tr-TR" sz="1000">
              <a:solidFill>
                <a:srgbClr val="0070C0"/>
              </a:solidFill>
              <a:latin typeface="Times New Roman" pitchFamily="18" charset="0"/>
              <a:cs typeface="Times New Roman" pitchFamily="18" charset="0"/>
            </a:rPr>
            <a:t>FRM-201 İşyeri Kabul Formu</a:t>
          </a:r>
          <a:r>
            <a:rPr lang="tr-TR" sz="1000">
              <a:latin typeface="Times New Roman" pitchFamily="18" charset="0"/>
              <a:cs typeface="Times New Roman" pitchFamily="18" charset="0"/>
            </a:rPr>
            <a:t>nun usulüne uygun doldurulmuş ve işyeri yetkilisince onaylatılmış şeklini staj sorumlusu öğretim elemanına teslim ederek; formda belirtilen işyerinin staja uygun olması halinde, staj sorumlusu öğretim elemanından </a:t>
          </a:r>
          <a:r>
            <a:rPr lang="tr-TR" sz="1000">
              <a:solidFill>
                <a:srgbClr val="0070C0"/>
              </a:solidFill>
              <a:latin typeface="Times New Roman" pitchFamily="18" charset="0"/>
              <a:cs typeface="Times New Roman" pitchFamily="18" charset="0"/>
            </a:rPr>
            <a:t>FRM-105 Staj Başvuru Formu</a:t>
          </a:r>
          <a:r>
            <a:rPr lang="tr-TR" sz="1000">
              <a:latin typeface="Times New Roman" pitchFamily="18" charset="0"/>
              <a:cs typeface="Times New Roman" pitchFamily="18" charset="0"/>
            </a:rPr>
            <a:t>nu temin etmesi gerekmektedir. </a:t>
          </a:r>
        </a:p>
      </dgm:t>
    </dgm:pt>
    <dgm:pt modelId="{B75D5BCA-F9B9-4540-9BFD-8B8FD17F0865}" type="parTrans" cxnId="{9A5C44AC-9EFE-4394-A9C4-5711A8802B5F}">
      <dgm:prSet/>
      <dgm:spPr/>
      <dgm:t>
        <a:bodyPr/>
        <a:lstStyle/>
        <a:p>
          <a:endParaRPr lang="tr-TR"/>
        </a:p>
      </dgm:t>
    </dgm:pt>
    <dgm:pt modelId="{622083CB-63D4-400F-B33E-E5D83AD83D48}" type="sibTrans" cxnId="{9A5C44AC-9EFE-4394-A9C4-5711A8802B5F}">
      <dgm:prSet/>
      <dgm:spPr/>
      <dgm:t>
        <a:bodyPr/>
        <a:lstStyle/>
        <a:p>
          <a:endParaRPr lang="tr-TR"/>
        </a:p>
      </dgm:t>
    </dgm:pt>
    <dgm:pt modelId="{F96EFE8B-DC6F-40F1-BE32-8EDC5B522A0F}">
      <dgm:prSet phldrT="[Metin]" custT="1"/>
      <dgm:spPr/>
      <dgm:t>
        <a:bodyPr/>
        <a:lstStyle/>
        <a:p>
          <a:pPr algn="just"/>
          <a:r>
            <a:rPr lang="tr-TR" sz="1000">
              <a:solidFill>
                <a:srgbClr val="0070C0"/>
              </a:solidFill>
              <a:latin typeface="Times New Roman" pitchFamily="18" charset="0"/>
              <a:cs typeface="Times New Roman" pitchFamily="18" charset="0"/>
            </a:rPr>
            <a:t>FRM-105 Staj Başvuru Formu</a:t>
          </a:r>
          <a:r>
            <a:rPr lang="tr-TR" sz="1000">
              <a:latin typeface="Times New Roman" pitchFamily="18" charset="0"/>
              <a:cs typeface="Times New Roman" pitchFamily="18" charset="0"/>
            </a:rPr>
            <a:t> iki nüsha olarak usulüne uygun doldurulmuş ve onaylatılmış şekliyle staj sorumlusu öğretim elemanına teslim edilmesiyle staj başvuru süreci tamamlanmış olmaktadır. Yukarıda belirtilen evraklar teslim edilmeden stajın uygulama süreci başlatılmayacaktır. </a:t>
          </a:r>
        </a:p>
      </dgm:t>
    </dgm:pt>
    <dgm:pt modelId="{D2C31EAA-EC3C-4E5E-B06B-E40BE9B3C58B}" type="parTrans" cxnId="{587763E9-B6B4-4DAF-9A73-849965B51A35}">
      <dgm:prSet/>
      <dgm:spPr/>
      <dgm:t>
        <a:bodyPr/>
        <a:lstStyle/>
        <a:p>
          <a:endParaRPr lang="tr-TR"/>
        </a:p>
      </dgm:t>
    </dgm:pt>
    <dgm:pt modelId="{A91E0EE4-F5E8-4B1E-BB0D-815C52E2CE79}" type="sibTrans" cxnId="{587763E9-B6B4-4DAF-9A73-849965B51A35}">
      <dgm:prSet/>
      <dgm:spPr/>
      <dgm:t>
        <a:bodyPr/>
        <a:lstStyle/>
        <a:p>
          <a:endParaRPr lang="tr-TR"/>
        </a:p>
      </dgm:t>
    </dgm:pt>
    <dgm:pt modelId="{94E167F1-7AFD-40AE-9437-03E74DC3F364}">
      <dgm:prSet phldrT="[Metin]" custT="1"/>
      <dgm:spPr/>
      <dgm:t>
        <a:bodyPr/>
        <a:lstStyle/>
        <a:p>
          <a:pPr algn="just"/>
          <a:r>
            <a:rPr lang="tr-TR" sz="1000">
              <a:latin typeface="Times New Roman" pitchFamily="18" charset="0"/>
              <a:cs typeface="Times New Roman" pitchFamily="18" charset="0"/>
            </a:rPr>
            <a:t>Staj uygulama sürecinde öğrenci, işyerinde günlük gerçekleştirdiği faaliyetleri staj defterine kaydetmesi ve işyerinin staj yetkilisine onaylatması gerekmektedir.,</a:t>
          </a:r>
        </a:p>
      </dgm:t>
    </dgm:pt>
    <dgm:pt modelId="{CA13D186-9D0F-454B-8A6C-6BEB49E88861}" type="parTrans" cxnId="{D0036318-4C35-4CC7-A86A-8ABF0E4000EB}">
      <dgm:prSet/>
      <dgm:spPr/>
      <dgm:t>
        <a:bodyPr/>
        <a:lstStyle/>
        <a:p>
          <a:endParaRPr lang="tr-TR"/>
        </a:p>
      </dgm:t>
    </dgm:pt>
    <dgm:pt modelId="{755DF888-ECBD-43B4-AA75-D548FDB8A0D5}" type="sibTrans" cxnId="{D0036318-4C35-4CC7-A86A-8ABF0E4000EB}">
      <dgm:prSet/>
      <dgm:spPr/>
      <dgm:t>
        <a:bodyPr/>
        <a:lstStyle/>
        <a:p>
          <a:endParaRPr lang="tr-TR"/>
        </a:p>
      </dgm:t>
    </dgm:pt>
    <dgm:pt modelId="{32D010DF-F710-4C70-9773-95A3D6122E66}">
      <dgm:prSet phldrT="[Metin]" custT="1"/>
      <dgm:spPr/>
      <dgm:t>
        <a:bodyPr/>
        <a:lstStyle/>
        <a:p>
          <a:pPr algn="just"/>
          <a:r>
            <a:rPr lang="tr-TR" sz="1000">
              <a:latin typeface="Times New Roman" pitchFamily="18" charset="0"/>
              <a:cs typeface="Times New Roman" pitchFamily="18" charset="0"/>
            </a:rPr>
            <a:t>Staja devam zorunludur. Staj eğitiminde kabul edilebilir mazereti (kaza, sağlık sorunları, birinci derece yakınlarının vefatı vb.) bulunan ve bunu belgeleyen öğrenciye, kurum yetkilisi ve danışman öğretim elemanı tarafından uygun görülmesi durumunda toplam staj gününün %20’sine kadar izin verilebilir. </a:t>
          </a:r>
          <a:endParaRPr lang="tr-TR" sz="1000">
            <a:solidFill>
              <a:sysClr val="windowText" lastClr="000000"/>
            </a:solidFill>
            <a:latin typeface="Times New Roman" pitchFamily="18" charset="0"/>
            <a:cs typeface="Times New Roman" pitchFamily="18" charset="0"/>
          </a:endParaRPr>
        </a:p>
      </dgm:t>
    </dgm:pt>
    <dgm:pt modelId="{011E513E-F182-431F-9E3D-54FB8DDB5AA8}" type="parTrans" cxnId="{07732B0D-BDE4-40CC-95F4-68BCF4C84FDE}">
      <dgm:prSet/>
      <dgm:spPr/>
      <dgm:t>
        <a:bodyPr/>
        <a:lstStyle/>
        <a:p>
          <a:endParaRPr lang="tr-TR"/>
        </a:p>
      </dgm:t>
    </dgm:pt>
    <dgm:pt modelId="{37EB620F-4175-4AA5-8138-1CEFC4302EFF}" type="sibTrans" cxnId="{07732B0D-BDE4-40CC-95F4-68BCF4C84FDE}">
      <dgm:prSet/>
      <dgm:spPr/>
      <dgm:t>
        <a:bodyPr/>
        <a:lstStyle/>
        <a:p>
          <a:endParaRPr lang="tr-TR"/>
        </a:p>
      </dgm:t>
    </dgm:pt>
    <dgm:pt modelId="{0E639B5E-C3C1-48AC-BBA6-479E91DAED23}">
      <dgm:prSet phldrT="[Metin]" custT="1"/>
      <dgm:spPr/>
      <dgm:t>
        <a:bodyPr/>
        <a:lstStyle/>
        <a:p>
          <a:pPr algn="just"/>
          <a:r>
            <a:rPr lang="tr-TR" sz="1000">
              <a:latin typeface="Times New Roman" pitchFamily="18" charset="0"/>
              <a:cs typeface="Times New Roman" pitchFamily="18" charset="0"/>
            </a:rPr>
            <a:t> Komisyon staj değerlendirme sınavını, 2025-2026 Akademik Yılı Güz döneminin üçüncü haftasının çarşamba günü saat 13'te başlayarak stajını usulüne uygun tamamlamış ve uygulama sürecine ilişkin evraklarını eksiksiz teslim etmiş öğrencileri kapsayacak şekilde gerçekleştirir. </a:t>
          </a:r>
          <a:endParaRPr lang="tr-TR" sz="1000">
            <a:latin typeface="Times New Roman" pitchFamily="18" charset="0"/>
            <a:cs typeface="Times New Roman" pitchFamily="18" charset="0"/>
          </a:endParaRPr>
        </a:p>
      </dgm:t>
    </dgm:pt>
    <dgm:pt modelId="{DF207B95-B310-474A-8269-A92E09016AAF}" type="parTrans" cxnId="{40014841-364F-43B9-A9DD-E285056E3DAD}">
      <dgm:prSet/>
      <dgm:spPr/>
      <dgm:t>
        <a:bodyPr/>
        <a:lstStyle/>
        <a:p>
          <a:endParaRPr lang="tr-TR"/>
        </a:p>
      </dgm:t>
    </dgm:pt>
    <dgm:pt modelId="{99081D06-EEF7-416B-B786-B010C3C541AC}" type="sibTrans" cxnId="{40014841-364F-43B9-A9DD-E285056E3DAD}">
      <dgm:prSet/>
      <dgm:spPr/>
      <dgm:t>
        <a:bodyPr/>
        <a:lstStyle/>
        <a:p>
          <a:endParaRPr lang="tr-TR"/>
        </a:p>
      </dgm:t>
    </dgm:pt>
    <dgm:pt modelId="{CEDC133C-EB51-452B-98E6-F30C849D4226}">
      <dgm:prSet phldrT="[Metin]" custT="1"/>
      <dgm:spPr/>
      <dgm:t>
        <a:bodyPr/>
        <a:lstStyle/>
        <a:p>
          <a:pPr algn="just"/>
          <a:r>
            <a:rPr lang="tr-TR" sz="1000">
              <a:latin typeface="Times New Roman" pitchFamily="18" charset="0"/>
              <a:cs typeface="Times New Roman" pitchFamily="18" charset="0"/>
            </a:rPr>
            <a:t>Staj değerlendirme sınavı 100 puan üzerinden değerlendirilecek ve başarılı olmak için öğrencinin en az 60 puan alması gerekmektedir. Bu değerlendirmede, sözlü sınav %60 (önceden belirlenen kazanımlar) ve staj defteri %40 oranında etkili olacaktır.</a:t>
          </a:r>
        </a:p>
      </dgm:t>
    </dgm:pt>
    <dgm:pt modelId="{8A1D69F2-F266-4943-A448-780A4BFA6E23}" type="parTrans" cxnId="{8EBE43A7-15D2-44DE-B9D1-B23D49E34A0C}">
      <dgm:prSet/>
      <dgm:spPr/>
      <dgm:t>
        <a:bodyPr/>
        <a:lstStyle/>
        <a:p>
          <a:endParaRPr lang="tr-TR"/>
        </a:p>
      </dgm:t>
    </dgm:pt>
    <dgm:pt modelId="{13B5425B-28DD-4997-8639-3DF38FE158B0}" type="sibTrans" cxnId="{8EBE43A7-15D2-44DE-B9D1-B23D49E34A0C}">
      <dgm:prSet/>
      <dgm:spPr/>
      <dgm:t>
        <a:bodyPr/>
        <a:lstStyle/>
        <a:p>
          <a:endParaRPr lang="tr-TR"/>
        </a:p>
      </dgm:t>
    </dgm:pt>
    <dgm:pt modelId="{EF656833-3193-42E7-A1B5-6793ADEBF831}">
      <dgm:prSet phldrT="[Metin]" custT="1"/>
      <dgm:spPr/>
      <dgm:t>
        <a:bodyPr/>
        <a:lstStyle/>
        <a:p>
          <a:pPr algn="just"/>
          <a:r>
            <a:rPr lang="tr-TR" sz="1000">
              <a:latin typeface="Times New Roman" pitchFamily="18" charset="0"/>
              <a:cs typeface="Times New Roman" pitchFamily="18" charset="0"/>
            </a:rPr>
            <a:t>Bölümler, Staj değerlendirme sınavı sonucunda başarılı/başarısız ya da devamsız öğrencilerin listesini </a:t>
          </a:r>
          <a:r>
            <a:rPr lang="tr-TR" sz="1000">
              <a:latin typeface="Times New Roman" pitchFamily="18" charset="0"/>
              <a:cs typeface="Times New Roman" pitchFamily="18" charset="0"/>
            </a:rPr>
            <a:t>2025-2026 Akademik Yılı Güz döneminin üçüncü haftasının sonuna kadar üst yazıyla idareye bildirmeleri gerekmektedir. </a:t>
          </a:r>
          <a:endParaRPr lang="tr-TR" sz="1000">
            <a:latin typeface="Times New Roman" pitchFamily="18" charset="0"/>
            <a:cs typeface="Times New Roman" pitchFamily="18" charset="0"/>
          </a:endParaRPr>
        </a:p>
      </dgm:t>
    </dgm:pt>
    <dgm:pt modelId="{599EB46F-B79B-40F3-AC18-E9FD39E1804A}" type="parTrans" cxnId="{AA376B01-18B0-42AC-92AD-F78762CB3E0F}">
      <dgm:prSet/>
      <dgm:spPr/>
      <dgm:t>
        <a:bodyPr/>
        <a:lstStyle/>
        <a:p>
          <a:endParaRPr lang="tr-TR"/>
        </a:p>
      </dgm:t>
    </dgm:pt>
    <dgm:pt modelId="{A1DE58D4-3485-43DA-A022-15AC52F4F7AA}" type="sibTrans" cxnId="{AA376B01-18B0-42AC-92AD-F78762CB3E0F}">
      <dgm:prSet/>
      <dgm:spPr/>
      <dgm:t>
        <a:bodyPr/>
        <a:lstStyle/>
        <a:p>
          <a:endParaRPr lang="tr-TR"/>
        </a:p>
      </dgm:t>
    </dgm:pt>
    <dgm:pt modelId="{2C75CE32-A2EF-4253-B9A8-8A89F80AF2EE}">
      <dgm:prSet phldrT="[Metin]" custT="1"/>
      <dgm:spPr/>
      <dgm:t>
        <a:bodyPr/>
        <a:lstStyle/>
        <a:p>
          <a:pPr algn="just"/>
          <a:r>
            <a:rPr lang="tr-TR" sz="1000">
              <a:latin typeface="Times New Roman" pitchFamily="18" charset="0"/>
              <a:cs typeface="Times New Roman" pitchFamily="18" charset="0"/>
            </a:rPr>
            <a:t>Öğrenci, staja devam etmediği bu günleri staj bitiminin sonunda telafi eder. Bu sürenin üzerinde devamsızlık yapan ya da staja 3 (üç) gün üst üste mazeretsiz devamsızlık yapan öğrencinin stajı kesilir ve başarısız sayılır.</a:t>
          </a:r>
          <a:endParaRPr lang="tr-TR" sz="1000">
            <a:solidFill>
              <a:sysClr val="windowText" lastClr="000000"/>
            </a:solidFill>
            <a:latin typeface="Times New Roman" pitchFamily="18" charset="0"/>
            <a:cs typeface="Times New Roman" pitchFamily="18" charset="0"/>
          </a:endParaRPr>
        </a:p>
      </dgm:t>
    </dgm:pt>
    <dgm:pt modelId="{7C410AA3-FE00-47D3-BB59-63C8E9BA9E21}" type="parTrans" cxnId="{C1A1B1DC-CB9C-486C-AE5E-0C7B77268668}">
      <dgm:prSet/>
      <dgm:spPr/>
      <dgm:t>
        <a:bodyPr/>
        <a:lstStyle/>
        <a:p>
          <a:endParaRPr lang="tr-TR"/>
        </a:p>
      </dgm:t>
    </dgm:pt>
    <dgm:pt modelId="{0FA129F0-BDDC-409B-877A-7A99A8658F19}" type="sibTrans" cxnId="{C1A1B1DC-CB9C-486C-AE5E-0C7B77268668}">
      <dgm:prSet/>
      <dgm:spPr/>
      <dgm:t>
        <a:bodyPr/>
        <a:lstStyle/>
        <a:p>
          <a:endParaRPr lang="tr-TR"/>
        </a:p>
      </dgm:t>
    </dgm:pt>
    <dgm:pt modelId="{79CCE870-7F81-47B1-9981-5D0A09418157}" type="pres">
      <dgm:prSet presAssocID="{F3BE47EA-59AB-4168-A89E-203B5E796435}" presName="linearFlow" presStyleCnt="0">
        <dgm:presLayoutVars>
          <dgm:dir/>
          <dgm:animLvl val="lvl"/>
          <dgm:resizeHandles val="exact"/>
        </dgm:presLayoutVars>
      </dgm:prSet>
      <dgm:spPr/>
    </dgm:pt>
    <dgm:pt modelId="{36ADC71A-D4B6-4D23-AF37-7D30853FC6F9}" type="pres">
      <dgm:prSet presAssocID="{A09A43AA-BCF7-4C77-94F2-D23749AED9D2}" presName="composite" presStyleCnt="0"/>
      <dgm:spPr/>
    </dgm:pt>
    <dgm:pt modelId="{9D3C5C62-8493-4E5B-984C-A7C7D09B05B2}" type="pres">
      <dgm:prSet presAssocID="{A09A43AA-BCF7-4C77-94F2-D23749AED9D2}" presName="parentText" presStyleLbl="alignNode1" presStyleIdx="0" presStyleCnt="3">
        <dgm:presLayoutVars>
          <dgm:chMax val="1"/>
          <dgm:bulletEnabled val="1"/>
        </dgm:presLayoutVars>
      </dgm:prSet>
      <dgm:spPr/>
      <dgm:t>
        <a:bodyPr/>
        <a:lstStyle/>
        <a:p>
          <a:endParaRPr lang="tr-TR"/>
        </a:p>
      </dgm:t>
    </dgm:pt>
    <dgm:pt modelId="{CEC60653-E85F-46B0-B670-D779F89320D2}" type="pres">
      <dgm:prSet presAssocID="{A09A43AA-BCF7-4C77-94F2-D23749AED9D2}" presName="descendantText" presStyleLbl="alignAcc1" presStyleIdx="0" presStyleCnt="3" custScaleY="107676">
        <dgm:presLayoutVars>
          <dgm:bulletEnabled val="1"/>
        </dgm:presLayoutVars>
      </dgm:prSet>
      <dgm:spPr/>
      <dgm:t>
        <a:bodyPr/>
        <a:lstStyle/>
        <a:p>
          <a:endParaRPr lang="tr-TR"/>
        </a:p>
      </dgm:t>
    </dgm:pt>
    <dgm:pt modelId="{0C91A4CD-4C62-4598-9BFD-9F8C65E3FCEB}" type="pres">
      <dgm:prSet presAssocID="{242A727C-D50E-4FA3-990B-BBA5DCB5B75A}" presName="sp" presStyleCnt="0"/>
      <dgm:spPr/>
    </dgm:pt>
    <dgm:pt modelId="{075178C1-7711-46A8-A936-03C90D33DE21}" type="pres">
      <dgm:prSet presAssocID="{933DD7FF-2AAC-4B2C-8D10-8A609D03E706}" presName="composite" presStyleCnt="0"/>
      <dgm:spPr/>
    </dgm:pt>
    <dgm:pt modelId="{0587A25F-3D35-4D00-9203-6A9F2A2E2A63}" type="pres">
      <dgm:prSet presAssocID="{933DD7FF-2AAC-4B2C-8D10-8A609D03E706}" presName="parentText" presStyleLbl="alignNode1" presStyleIdx="1" presStyleCnt="3">
        <dgm:presLayoutVars>
          <dgm:chMax val="1"/>
          <dgm:bulletEnabled val="1"/>
        </dgm:presLayoutVars>
      </dgm:prSet>
      <dgm:spPr/>
      <dgm:t>
        <a:bodyPr/>
        <a:lstStyle/>
        <a:p>
          <a:endParaRPr lang="tr-TR"/>
        </a:p>
      </dgm:t>
    </dgm:pt>
    <dgm:pt modelId="{B1B76D39-8449-49A0-9759-A99BDDCC2283}" type="pres">
      <dgm:prSet presAssocID="{933DD7FF-2AAC-4B2C-8D10-8A609D03E706}" presName="descendantText" presStyleLbl="alignAcc1" presStyleIdx="1" presStyleCnt="3" custScaleY="111732">
        <dgm:presLayoutVars>
          <dgm:bulletEnabled val="1"/>
        </dgm:presLayoutVars>
      </dgm:prSet>
      <dgm:spPr/>
      <dgm:t>
        <a:bodyPr/>
        <a:lstStyle/>
        <a:p>
          <a:endParaRPr lang="tr-TR"/>
        </a:p>
      </dgm:t>
    </dgm:pt>
    <dgm:pt modelId="{FD1B0995-FCAB-42F6-9D3D-5DD461F9DD59}" type="pres">
      <dgm:prSet presAssocID="{E07D20B3-EB2F-4050-9A6C-D470FDA58514}" presName="sp" presStyleCnt="0"/>
      <dgm:spPr/>
    </dgm:pt>
    <dgm:pt modelId="{CD19FF01-2CE2-4367-9DBF-E89D5D58348E}" type="pres">
      <dgm:prSet presAssocID="{3301EB12-5655-4FCC-9F47-AFDF27EBE638}" presName="composite" presStyleCnt="0"/>
      <dgm:spPr/>
    </dgm:pt>
    <dgm:pt modelId="{DEDC6578-D130-454F-A8D9-EDC6AA1896B6}" type="pres">
      <dgm:prSet presAssocID="{3301EB12-5655-4FCC-9F47-AFDF27EBE638}" presName="parentText" presStyleLbl="alignNode1" presStyleIdx="2" presStyleCnt="3">
        <dgm:presLayoutVars>
          <dgm:chMax val="1"/>
          <dgm:bulletEnabled val="1"/>
        </dgm:presLayoutVars>
      </dgm:prSet>
      <dgm:spPr/>
      <dgm:t>
        <a:bodyPr/>
        <a:lstStyle/>
        <a:p>
          <a:endParaRPr lang="tr-TR"/>
        </a:p>
      </dgm:t>
    </dgm:pt>
    <dgm:pt modelId="{1FEC3247-7621-4A50-AE5D-2D5BED2A385D}" type="pres">
      <dgm:prSet presAssocID="{3301EB12-5655-4FCC-9F47-AFDF27EBE638}" presName="descendantText" presStyleLbl="alignAcc1" presStyleIdx="2" presStyleCnt="3" custScaleY="170136">
        <dgm:presLayoutVars>
          <dgm:bulletEnabled val="1"/>
        </dgm:presLayoutVars>
      </dgm:prSet>
      <dgm:spPr/>
      <dgm:t>
        <a:bodyPr/>
        <a:lstStyle/>
        <a:p>
          <a:endParaRPr lang="tr-TR"/>
        </a:p>
      </dgm:t>
    </dgm:pt>
  </dgm:ptLst>
  <dgm:cxnLst>
    <dgm:cxn modelId="{8EBE43A7-15D2-44DE-B9D1-B23D49E34A0C}" srcId="{3301EB12-5655-4FCC-9F47-AFDF27EBE638}" destId="{CEDC133C-EB51-452B-98E6-F30C849D4226}" srcOrd="3" destOrd="0" parTransId="{8A1D69F2-F266-4943-A448-780A4BFA6E23}" sibTransId="{13B5425B-28DD-4997-8639-3DF38FE158B0}"/>
    <dgm:cxn modelId="{CE820A4D-EE52-4391-BB92-0F673CB25F84}" srcId="{3301EB12-5655-4FCC-9F47-AFDF27EBE638}" destId="{4B3DCA71-6CA1-4257-B33C-08703465CC2C}" srcOrd="1" destOrd="0" parTransId="{BB7B99AD-AC9B-40EA-B241-099E1084D0F0}" sibTransId="{B66888DC-F97E-4AB9-845B-D641B0EF269B}"/>
    <dgm:cxn modelId="{9599A057-727C-4B8F-80C7-0D66AF47767D}" type="presOf" srcId="{3301EB12-5655-4FCC-9F47-AFDF27EBE638}" destId="{DEDC6578-D130-454F-A8D9-EDC6AA1896B6}" srcOrd="0" destOrd="0" presId="urn:microsoft.com/office/officeart/2005/8/layout/chevron2"/>
    <dgm:cxn modelId="{D7E87988-26EA-46D7-8164-324FB1A14D43}" type="presOf" srcId="{F96EFE8B-DC6F-40F1-BE32-8EDC5B522A0F}" destId="{CEC60653-E85F-46B0-B670-D779F89320D2}" srcOrd="0" destOrd="2" presId="urn:microsoft.com/office/officeart/2005/8/layout/chevron2"/>
    <dgm:cxn modelId="{5B2544CE-DA0E-45A1-BAB1-6B1BB0C8BA9F}" type="presOf" srcId="{32D010DF-F710-4C70-9773-95A3D6122E66}" destId="{B1B76D39-8449-49A0-9759-A99BDDCC2283}" srcOrd="0" destOrd="2" presId="urn:microsoft.com/office/officeart/2005/8/layout/chevron2"/>
    <dgm:cxn modelId="{167D5FD9-6889-4473-93B0-A4EC69D22ACB}" type="presOf" srcId="{05573E92-2082-4CE6-95ED-175CD9FDE01C}" destId="{CEC60653-E85F-46B0-B670-D779F89320D2}" srcOrd="0" destOrd="1" presId="urn:microsoft.com/office/officeart/2005/8/layout/chevron2"/>
    <dgm:cxn modelId="{6356625C-D759-4948-91AD-85F9B5DAA503}" type="presOf" srcId="{EF656833-3193-42E7-A1B5-6793ADEBF831}" destId="{1FEC3247-7621-4A50-AE5D-2D5BED2A385D}" srcOrd="0" destOrd="4" presId="urn:microsoft.com/office/officeart/2005/8/layout/chevron2"/>
    <dgm:cxn modelId="{C3800829-CD80-4A0E-B36A-B471632CC7DA}" type="presOf" srcId="{94E167F1-7AFD-40AE-9437-03E74DC3F364}" destId="{B1B76D39-8449-49A0-9759-A99BDDCC2283}" srcOrd="0" destOrd="1" presId="urn:microsoft.com/office/officeart/2005/8/layout/chevron2"/>
    <dgm:cxn modelId="{488D7DE6-9646-484E-9881-D8272A38ECCA}" srcId="{F3BE47EA-59AB-4168-A89E-203B5E796435}" destId="{933DD7FF-2AAC-4B2C-8D10-8A609D03E706}" srcOrd="1" destOrd="0" parTransId="{4CD22274-C8FD-4E56-B208-3E47E2D6D15F}" sibTransId="{E07D20B3-EB2F-4050-9A6C-D470FDA58514}"/>
    <dgm:cxn modelId="{207517E9-70CF-46CA-B371-E3AACDB788A5}" type="presOf" srcId="{12A64FC0-1D48-406B-A385-41FE1837FB25}" destId="{1FEC3247-7621-4A50-AE5D-2D5BED2A385D}" srcOrd="0" destOrd="0" presId="urn:microsoft.com/office/officeart/2005/8/layout/chevron2"/>
    <dgm:cxn modelId="{750B42B1-193B-41F6-95EC-2EB825F7AC08}" type="presOf" srcId="{933DD7FF-2AAC-4B2C-8D10-8A609D03E706}" destId="{0587A25F-3D35-4D00-9203-6A9F2A2E2A63}" srcOrd="0" destOrd="0" presId="urn:microsoft.com/office/officeart/2005/8/layout/chevron2"/>
    <dgm:cxn modelId="{40014841-364F-43B9-A9DD-E285056E3DAD}" srcId="{3301EB12-5655-4FCC-9F47-AFDF27EBE638}" destId="{0E639B5E-C3C1-48AC-BBA6-479E91DAED23}" srcOrd="2" destOrd="0" parTransId="{DF207B95-B310-474A-8269-A92E09016AAF}" sibTransId="{99081D06-EEF7-416B-B786-B010C3C541AC}"/>
    <dgm:cxn modelId="{F862F8AB-C9E2-4D2F-B10A-4955298ADA8E}" srcId="{F3BE47EA-59AB-4168-A89E-203B5E796435}" destId="{3301EB12-5655-4FCC-9F47-AFDF27EBE638}" srcOrd="2" destOrd="0" parTransId="{4D7C1DC7-CD8D-472B-9227-02161A046799}" sibTransId="{84F07884-728A-41CB-B05D-0C6E830D357B}"/>
    <dgm:cxn modelId="{8ED3BD2C-D118-4BA9-9992-4E0A748A0C98}" srcId="{F3BE47EA-59AB-4168-A89E-203B5E796435}" destId="{A09A43AA-BCF7-4C77-94F2-D23749AED9D2}" srcOrd="0" destOrd="0" parTransId="{E6587CB8-4624-4CB2-A19C-11A8EC679D17}" sibTransId="{242A727C-D50E-4FA3-990B-BBA5DCB5B75A}"/>
    <dgm:cxn modelId="{5B5E60B1-3D09-409A-805C-D13F91B65FA9}" srcId="{3301EB12-5655-4FCC-9F47-AFDF27EBE638}" destId="{12A64FC0-1D48-406B-A385-41FE1837FB25}" srcOrd="0" destOrd="0" parTransId="{6D360A8F-3305-4101-89A0-390905E92AB0}" sibTransId="{FB702BBE-EEB8-4A91-82ED-A25A14AAE411}"/>
    <dgm:cxn modelId="{587763E9-B6B4-4DAF-9A73-849965B51A35}" srcId="{A09A43AA-BCF7-4C77-94F2-D23749AED9D2}" destId="{F96EFE8B-DC6F-40F1-BE32-8EDC5B522A0F}" srcOrd="2" destOrd="0" parTransId="{D2C31EAA-EC3C-4E5E-B06B-E40BE9B3C58B}" sibTransId="{A91E0EE4-F5E8-4B1E-BB0D-815C52E2CE79}"/>
    <dgm:cxn modelId="{EDFBD4B1-3876-4107-9CAC-D8148D4483AD}" srcId="{A09A43AA-BCF7-4C77-94F2-D23749AED9D2}" destId="{428EB803-C477-4C9F-89D1-E3A54B2AF20B}" srcOrd="0" destOrd="0" parTransId="{C5E3FF8C-5922-4A12-B3C8-404AA5FD9F8A}" sibTransId="{80B8F493-7479-4751-A148-ADEB6A121FB8}"/>
    <dgm:cxn modelId="{AA376B01-18B0-42AC-92AD-F78762CB3E0F}" srcId="{3301EB12-5655-4FCC-9F47-AFDF27EBE638}" destId="{EF656833-3193-42E7-A1B5-6793ADEBF831}" srcOrd="4" destOrd="0" parTransId="{599EB46F-B79B-40F3-AC18-E9FD39E1804A}" sibTransId="{A1DE58D4-3485-43DA-A022-15AC52F4F7AA}"/>
    <dgm:cxn modelId="{D0036318-4C35-4CC7-A86A-8ABF0E4000EB}" srcId="{933DD7FF-2AAC-4B2C-8D10-8A609D03E706}" destId="{94E167F1-7AFD-40AE-9437-03E74DC3F364}" srcOrd="1" destOrd="0" parTransId="{CA13D186-9D0F-454B-8A6C-6BEB49E88861}" sibTransId="{755DF888-ECBD-43B4-AA75-D548FDB8A0D5}"/>
    <dgm:cxn modelId="{D08DD04F-CAA6-454E-8FDF-C1A721A3FB72}" type="presOf" srcId="{2C75CE32-A2EF-4253-B9A8-8A89F80AF2EE}" destId="{B1B76D39-8449-49A0-9759-A99BDDCC2283}" srcOrd="0" destOrd="3" presId="urn:microsoft.com/office/officeart/2005/8/layout/chevron2"/>
    <dgm:cxn modelId="{DDCBAE7F-8BE8-4E76-8CD0-65328D78068B}" type="presOf" srcId="{CEDC133C-EB51-452B-98E6-F30C849D4226}" destId="{1FEC3247-7621-4A50-AE5D-2D5BED2A385D}" srcOrd="0" destOrd="3" presId="urn:microsoft.com/office/officeart/2005/8/layout/chevron2"/>
    <dgm:cxn modelId="{3A2C8A22-5B84-45CF-90B4-F014862B51D1}" type="presOf" srcId="{0E639B5E-C3C1-48AC-BBA6-479E91DAED23}" destId="{1FEC3247-7621-4A50-AE5D-2D5BED2A385D}" srcOrd="0" destOrd="2" presId="urn:microsoft.com/office/officeart/2005/8/layout/chevron2"/>
    <dgm:cxn modelId="{07732B0D-BDE4-40CC-95F4-68BCF4C84FDE}" srcId="{933DD7FF-2AAC-4B2C-8D10-8A609D03E706}" destId="{32D010DF-F710-4C70-9773-95A3D6122E66}" srcOrd="2" destOrd="0" parTransId="{011E513E-F182-431F-9E3D-54FB8DDB5AA8}" sibTransId="{37EB620F-4175-4AA5-8138-1CEFC4302EFF}"/>
    <dgm:cxn modelId="{708BFCBA-9687-4A1B-9191-D342F5ABA259}" type="presOf" srcId="{4B3DCA71-6CA1-4257-B33C-08703465CC2C}" destId="{1FEC3247-7621-4A50-AE5D-2D5BED2A385D}" srcOrd="0" destOrd="1" presId="urn:microsoft.com/office/officeart/2005/8/layout/chevron2"/>
    <dgm:cxn modelId="{C5112BA2-A0E2-4084-9EB3-8DFA7F7C25A2}" type="presOf" srcId="{A09A43AA-BCF7-4C77-94F2-D23749AED9D2}" destId="{9D3C5C62-8493-4E5B-984C-A7C7D09B05B2}" srcOrd="0" destOrd="0" presId="urn:microsoft.com/office/officeart/2005/8/layout/chevron2"/>
    <dgm:cxn modelId="{9A5C44AC-9EFE-4394-A9C4-5711A8802B5F}" srcId="{A09A43AA-BCF7-4C77-94F2-D23749AED9D2}" destId="{05573E92-2082-4CE6-95ED-175CD9FDE01C}" srcOrd="1" destOrd="0" parTransId="{B75D5BCA-F9B9-4540-9BFD-8B8FD17F0865}" sibTransId="{622083CB-63D4-400F-B33E-E5D83AD83D48}"/>
    <dgm:cxn modelId="{85513973-5C19-4771-A683-B2BE7170EADC}" srcId="{933DD7FF-2AAC-4B2C-8D10-8A609D03E706}" destId="{7F89607F-B4A3-4598-9D7A-05C5103C5F75}" srcOrd="0" destOrd="0" parTransId="{425BB0F7-42D6-4D04-8C82-E731704163C9}" sibTransId="{FD8BC204-9080-4F6D-95DA-4847AE8FF66C}"/>
    <dgm:cxn modelId="{C2BA3B3A-459D-444A-A465-F216F20583EB}" type="presOf" srcId="{F3BE47EA-59AB-4168-A89E-203B5E796435}" destId="{79CCE870-7F81-47B1-9981-5D0A09418157}" srcOrd="0" destOrd="0" presId="urn:microsoft.com/office/officeart/2005/8/layout/chevron2"/>
    <dgm:cxn modelId="{FC168DE3-D620-441B-83F4-C1A3BF972E84}" type="presOf" srcId="{7F89607F-B4A3-4598-9D7A-05C5103C5F75}" destId="{B1B76D39-8449-49A0-9759-A99BDDCC2283}" srcOrd="0" destOrd="0" presId="urn:microsoft.com/office/officeart/2005/8/layout/chevron2"/>
    <dgm:cxn modelId="{08F4CF3A-EA4C-4889-AC29-875123084345}" type="presOf" srcId="{428EB803-C477-4C9F-89D1-E3A54B2AF20B}" destId="{CEC60653-E85F-46B0-B670-D779F89320D2}" srcOrd="0" destOrd="0" presId="urn:microsoft.com/office/officeart/2005/8/layout/chevron2"/>
    <dgm:cxn modelId="{C1A1B1DC-CB9C-486C-AE5E-0C7B77268668}" srcId="{933DD7FF-2AAC-4B2C-8D10-8A609D03E706}" destId="{2C75CE32-A2EF-4253-B9A8-8A89F80AF2EE}" srcOrd="3" destOrd="0" parTransId="{7C410AA3-FE00-47D3-BB59-63C8E9BA9E21}" sibTransId="{0FA129F0-BDDC-409B-877A-7A99A8658F19}"/>
    <dgm:cxn modelId="{395FFB16-A867-4004-9D74-55664E90E485}" type="presParOf" srcId="{79CCE870-7F81-47B1-9981-5D0A09418157}" destId="{36ADC71A-D4B6-4D23-AF37-7D30853FC6F9}" srcOrd="0" destOrd="0" presId="urn:microsoft.com/office/officeart/2005/8/layout/chevron2"/>
    <dgm:cxn modelId="{D033CDC9-2B45-455C-9ABF-FF7DCF9F50E7}" type="presParOf" srcId="{36ADC71A-D4B6-4D23-AF37-7D30853FC6F9}" destId="{9D3C5C62-8493-4E5B-984C-A7C7D09B05B2}" srcOrd="0" destOrd="0" presId="urn:microsoft.com/office/officeart/2005/8/layout/chevron2"/>
    <dgm:cxn modelId="{0BAE5BCC-AF4B-436E-9DAE-A804DDBC6168}" type="presParOf" srcId="{36ADC71A-D4B6-4D23-AF37-7D30853FC6F9}" destId="{CEC60653-E85F-46B0-B670-D779F89320D2}" srcOrd="1" destOrd="0" presId="urn:microsoft.com/office/officeart/2005/8/layout/chevron2"/>
    <dgm:cxn modelId="{C0CB8303-8E86-4AB3-B74D-1114AB44026B}" type="presParOf" srcId="{79CCE870-7F81-47B1-9981-5D0A09418157}" destId="{0C91A4CD-4C62-4598-9BFD-9F8C65E3FCEB}" srcOrd="1" destOrd="0" presId="urn:microsoft.com/office/officeart/2005/8/layout/chevron2"/>
    <dgm:cxn modelId="{0ED0EA3F-B030-495A-9114-C9A3332BA1C3}" type="presParOf" srcId="{79CCE870-7F81-47B1-9981-5D0A09418157}" destId="{075178C1-7711-46A8-A936-03C90D33DE21}" srcOrd="2" destOrd="0" presId="urn:microsoft.com/office/officeart/2005/8/layout/chevron2"/>
    <dgm:cxn modelId="{BDBCA958-95C8-4011-863B-43181A40F910}" type="presParOf" srcId="{075178C1-7711-46A8-A936-03C90D33DE21}" destId="{0587A25F-3D35-4D00-9203-6A9F2A2E2A63}" srcOrd="0" destOrd="0" presId="urn:microsoft.com/office/officeart/2005/8/layout/chevron2"/>
    <dgm:cxn modelId="{5529D03A-C6FC-4179-ADBF-CB0FC2514E62}" type="presParOf" srcId="{075178C1-7711-46A8-A936-03C90D33DE21}" destId="{B1B76D39-8449-49A0-9759-A99BDDCC2283}" srcOrd="1" destOrd="0" presId="urn:microsoft.com/office/officeart/2005/8/layout/chevron2"/>
    <dgm:cxn modelId="{97BE84A0-CE46-4CB3-8177-45CA24F36668}" type="presParOf" srcId="{79CCE870-7F81-47B1-9981-5D0A09418157}" destId="{FD1B0995-FCAB-42F6-9D3D-5DD461F9DD59}" srcOrd="3" destOrd="0" presId="urn:microsoft.com/office/officeart/2005/8/layout/chevron2"/>
    <dgm:cxn modelId="{F24AF9BB-1A50-48FD-8E86-811FFC07038F}" type="presParOf" srcId="{79CCE870-7F81-47B1-9981-5D0A09418157}" destId="{CD19FF01-2CE2-4367-9DBF-E89D5D58348E}" srcOrd="4" destOrd="0" presId="urn:microsoft.com/office/officeart/2005/8/layout/chevron2"/>
    <dgm:cxn modelId="{356F0F86-0CF9-4529-8A0B-8D507E042AF5}" type="presParOf" srcId="{CD19FF01-2CE2-4367-9DBF-E89D5D58348E}" destId="{DEDC6578-D130-454F-A8D9-EDC6AA1896B6}" srcOrd="0" destOrd="0" presId="urn:microsoft.com/office/officeart/2005/8/layout/chevron2"/>
    <dgm:cxn modelId="{26234EE7-158D-42BA-9BE8-3CE2E0B3F008}" type="presParOf" srcId="{CD19FF01-2CE2-4367-9DBF-E89D5D58348E}" destId="{1FEC3247-7621-4A50-AE5D-2D5BED2A385D}"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C5C62-8493-4E5B-984C-A7C7D09B05B2}">
      <dsp:nvSpPr>
        <dsp:cNvPr id="0" name=""/>
        <dsp:cNvSpPr/>
      </dsp:nvSpPr>
      <dsp:spPr>
        <a:xfrm rot="5400000">
          <a:off x="-409383" y="766635"/>
          <a:ext cx="2729222" cy="191045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solidFill>
                <a:srgbClr val="FF0000"/>
              </a:solidFill>
            </a:rPr>
            <a:t>STAJ YERİ BELİRLEME ve BAŞVURU EVRAKLARININ OLUŞTURULMASI (01.01.2025-30.05.2025)</a:t>
          </a:r>
        </a:p>
      </dsp:txBody>
      <dsp:txXfrm rot="-5400000">
        <a:off x="1" y="1312480"/>
        <a:ext cx="1910455" cy="818767"/>
      </dsp:txXfrm>
    </dsp:sp>
    <dsp:sp modelId="{CEC60653-E85F-46B0-B670-D779F89320D2}">
      <dsp:nvSpPr>
        <dsp:cNvPr id="0" name=""/>
        <dsp:cNvSpPr/>
      </dsp:nvSpPr>
      <dsp:spPr>
        <a:xfrm rot="5400000">
          <a:off x="3288174" y="-1088552"/>
          <a:ext cx="1910166" cy="466560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tr-TR" sz="1000" kern="1200">
              <a:latin typeface="Times New Roman" pitchFamily="18" charset="0"/>
              <a:cs typeface="Times New Roman" pitchFamily="18" charset="0"/>
            </a:rPr>
            <a:t>Staj yapacak öğrenciler, bölüm staj komisyonunun uygun göreceği kurum veya kuruluşlara başvurarak staj yeri belirlemeleri gerekmektedir. Bu aşamada öğrenci, </a:t>
          </a:r>
          <a:r>
            <a:rPr lang="tr-TR" sz="1000" kern="1200">
              <a:solidFill>
                <a:srgbClr val="0070C0"/>
              </a:solidFill>
              <a:latin typeface="Times New Roman" pitchFamily="18" charset="0"/>
              <a:cs typeface="Times New Roman" pitchFamily="18" charset="0"/>
            </a:rPr>
            <a:t>FRM-109 Staj Üst Yazı</a:t>
          </a:r>
          <a:r>
            <a:rPr lang="tr-TR" sz="1000" kern="1200">
              <a:latin typeface="Times New Roman" pitchFamily="18" charset="0"/>
              <a:cs typeface="Times New Roman" pitchFamily="18" charset="0"/>
            </a:rPr>
            <a:t> (İşletmenin talep etmesi halinde) ile </a:t>
          </a:r>
          <a:r>
            <a:rPr lang="tr-TR" sz="1000" kern="1200">
              <a:solidFill>
                <a:srgbClr val="0070C0"/>
              </a:solidFill>
              <a:latin typeface="Times New Roman" pitchFamily="18" charset="0"/>
              <a:cs typeface="Times New Roman" pitchFamily="18" charset="0"/>
            </a:rPr>
            <a:t>FRM-201 İşyeri Kabul Formlarını</a:t>
          </a:r>
          <a:r>
            <a:rPr lang="tr-TR" sz="1000" kern="1200">
              <a:latin typeface="Times New Roman" pitchFamily="18" charset="0"/>
              <a:cs typeface="Times New Roman" pitchFamily="18" charset="0"/>
            </a:rPr>
            <a:t> </a:t>
          </a:r>
          <a:r>
            <a:rPr lang="tr-TR" sz="1000" kern="1200">
              <a:latin typeface="Times New Roman" pitchFamily="18" charset="0"/>
              <a:cs typeface="Times New Roman" pitchFamily="18" charset="0"/>
            </a:rPr>
            <a:t>staj sorumlusu öğretim elemanından</a:t>
          </a:r>
          <a:r>
            <a:rPr lang="tr-TR" sz="1000" kern="1200">
              <a:latin typeface="Times New Roman" pitchFamily="18" charset="0"/>
              <a:cs typeface="Times New Roman" pitchFamily="18" charset="0"/>
            </a:rPr>
            <a:t> temin ederek ilgili işletmeye onaylatması gerekmektedir. </a:t>
          </a:r>
        </a:p>
        <a:p>
          <a:pPr marL="57150" lvl="1" indent="-57150" algn="just" defTabSz="444500">
            <a:lnSpc>
              <a:spcPct val="90000"/>
            </a:lnSpc>
            <a:spcBef>
              <a:spcPct val="0"/>
            </a:spcBef>
            <a:spcAft>
              <a:spcPct val="15000"/>
            </a:spcAft>
            <a:buChar char="••"/>
          </a:pPr>
          <a:r>
            <a:rPr lang="tr-TR" sz="1000" kern="1200">
              <a:latin typeface="Times New Roman" pitchFamily="18" charset="0"/>
              <a:cs typeface="Times New Roman" pitchFamily="18" charset="0"/>
            </a:rPr>
            <a:t>Öğrenci, </a:t>
          </a:r>
          <a:r>
            <a:rPr lang="tr-TR" sz="1000" kern="1200">
              <a:solidFill>
                <a:srgbClr val="0070C0"/>
              </a:solidFill>
              <a:latin typeface="Times New Roman" pitchFamily="18" charset="0"/>
              <a:cs typeface="Times New Roman" pitchFamily="18" charset="0"/>
            </a:rPr>
            <a:t>FRM-201 İşyeri Kabul Formu</a:t>
          </a:r>
          <a:r>
            <a:rPr lang="tr-TR" sz="1000" kern="1200">
              <a:latin typeface="Times New Roman" pitchFamily="18" charset="0"/>
              <a:cs typeface="Times New Roman" pitchFamily="18" charset="0"/>
            </a:rPr>
            <a:t>nun usulüne uygun doldurulmuş ve işyeri yetkilisince onaylatılmış şeklini staj sorumlusu öğretim elemanına teslim ederek; formda belirtilen işyerinin staja uygun olması halinde, staj sorumlusu öğretim elemanından </a:t>
          </a:r>
          <a:r>
            <a:rPr lang="tr-TR" sz="1000" kern="1200">
              <a:solidFill>
                <a:srgbClr val="0070C0"/>
              </a:solidFill>
              <a:latin typeface="Times New Roman" pitchFamily="18" charset="0"/>
              <a:cs typeface="Times New Roman" pitchFamily="18" charset="0"/>
            </a:rPr>
            <a:t>FRM-105 Staj Başvuru Formu</a:t>
          </a:r>
          <a:r>
            <a:rPr lang="tr-TR" sz="1000" kern="1200">
              <a:latin typeface="Times New Roman" pitchFamily="18" charset="0"/>
              <a:cs typeface="Times New Roman" pitchFamily="18" charset="0"/>
            </a:rPr>
            <a:t>nu temin etmesi gerekmektedir. </a:t>
          </a:r>
        </a:p>
        <a:p>
          <a:pPr marL="57150" lvl="1" indent="-57150" algn="just" defTabSz="444500">
            <a:lnSpc>
              <a:spcPct val="90000"/>
            </a:lnSpc>
            <a:spcBef>
              <a:spcPct val="0"/>
            </a:spcBef>
            <a:spcAft>
              <a:spcPct val="15000"/>
            </a:spcAft>
            <a:buChar char="••"/>
          </a:pPr>
          <a:r>
            <a:rPr lang="tr-TR" sz="1000" kern="1200">
              <a:solidFill>
                <a:srgbClr val="0070C0"/>
              </a:solidFill>
              <a:latin typeface="Times New Roman" pitchFamily="18" charset="0"/>
              <a:cs typeface="Times New Roman" pitchFamily="18" charset="0"/>
            </a:rPr>
            <a:t>FRM-105 Staj Başvuru Formu</a:t>
          </a:r>
          <a:r>
            <a:rPr lang="tr-TR" sz="1000" kern="1200">
              <a:latin typeface="Times New Roman" pitchFamily="18" charset="0"/>
              <a:cs typeface="Times New Roman" pitchFamily="18" charset="0"/>
            </a:rPr>
            <a:t> iki nüsha olarak usulüne uygun doldurulmuş ve onaylatılmış şekliyle staj sorumlusu öğretim elemanına teslim edilmesiyle staj başvuru süreci tamamlanmış olmaktadır. Yukarıda belirtilen evraklar teslim edilmeden stajın uygulama süreci başlatılmayacaktır. </a:t>
          </a:r>
        </a:p>
      </dsp:txBody>
      <dsp:txXfrm rot="-5400000">
        <a:off x="1910456" y="382413"/>
        <a:ext cx="4572357" cy="1723672"/>
      </dsp:txXfrm>
    </dsp:sp>
    <dsp:sp modelId="{0587A25F-3D35-4D00-9203-6A9F2A2E2A63}">
      <dsp:nvSpPr>
        <dsp:cNvPr id="0" name=""/>
        <dsp:cNvSpPr/>
      </dsp:nvSpPr>
      <dsp:spPr>
        <a:xfrm rot="5400000">
          <a:off x="-409383" y="3414654"/>
          <a:ext cx="2729222" cy="191045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solidFill>
                <a:srgbClr val="FF0000"/>
              </a:solidFill>
            </a:rPr>
            <a:t>STAJ UYGULAMA SÜRECİ </a:t>
          </a:r>
        </a:p>
        <a:p>
          <a:pPr lvl="0" algn="ctr" defTabSz="533400">
            <a:lnSpc>
              <a:spcPct val="90000"/>
            </a:lnSpc>
            <a:spcBef>
              <a:spcPct val="0"/>
            </a:spcBef>
            <a:spcAft>
              <a:spcPct val="35000"/>
            </a:spcAft>
          </a:pPr>
          <a:r>
            <a:rPr lang="tr-TR" sz="1200" b="1" kern="1200">
              <a:solidFill>
                <a:srgbClr val="FF0000"/>
              </a:solidFill>
            </a:rPr>
            <a:t>(01.07.2025-15.08.2025)</a:t>
          </a:r>
        </a:p>
      </dsp:txBody>
      <dsp:txXfrm rot="-5400000">
        <a:off x="1" y="3960499"/>
        <a:ext cx="1910455" cy="818767"/>
      </dsp:txXfrm>
    </dsp:sp>
    <dsp:sp modelId="{B1B76D39-8449-49A0-9759-A99BDDCC2283}">
      <dsp:nvSpPr>
        <dsp:cNvPr id="0" name=""/>
        <dsp:cNvSpPr/>
      </dsp:nvSpPr>
      <dsp:spPr>
        <a:xfrm rot="5400000">
          <a:off x="3252198" y="1559465"/>
          <a:ext cx="1982119" cy="466560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tr-TR" sz="1000" kern="1200"/>
            <a:t> </a:t>
          </a:r>
          <a:r>
            <a:rPr lang="tr-TR" sz="1000" kern="1200">
              <a:latin typeface="Times New Roman" pitchFamily="18" charset="0"/>
              <a:cs typeface="Times New Roman" pitchFamily="18" charset="0"/>
            </a:rPr>
            <a:t>Staj, yanda belirtilen tarihler arasında 30 iş gününden az olmayacak şekilde başvuru belgelerinde belirtilen işyerinde yapılması gerekmektedir. Zorunluluk halinde işyerinin değiştirilmesi durumunda yukarıda belirtilen başvuru sürecinin yeni işyeri için tekrarlanması gerekmektedir.</a:t>
          </a:r>
        </a:p>
        <a:p>
          <a:pPr marL="57150" lvl="1" indent="-57150" algn="just" defTabSz="444500">
            <a:lnSpc>
              <a:spcPct val="90000"/>
            </a:lnSpc>
            <a:spcBef>
              <a:spcPct val="0"/>
            </a:spcBef>
            <a:spcAft>
              <a:spcPct val="15000"/>
            </a:spcAft>
            <a:buChar char="••"/>
          </a:pPr>
          <a:r>
            <a:rPr lang="tr-TR" sz="1000" kern="1200">
              <a:latin typeface="Times New Roman" pitchFamily="18" charset="0"/>
              <a:cs typeface="Times New Roman" pitchFamily="18" charset="0"/>
            </a:rPr>
            <a:t>Staj uygulama sürecinde öğrenci, işyerinde günlük gerçekleştirdiği faaliyetleri staj defterine kaydetmesi ve işyerinin staj yetkilisine onaylatması gerekmektedir.,</a:t>
          </a:r>
        </a:p>
        <a:p>
          <a:pPr marL="57150" lvl="1" indent="-57150" algn="just" defTabSz="444500">
            <a:lnSpc>
              <a:spcPct val="90000"/>
            </a:lnSpc>
            <a:spcBef>
              <a:spcPct val="0"/>
            </a:spcBef>
            <a:spcAft>
              <a:spcPct val="15000"/>
            </a:spcAft>
            <a:buChar char="••"/>
          </a:pPr>
          <a:r>
            <a:rPr lang="tr-TR" sz="1000" kern="1200">
              <a:latin typeface="Times New Roman" pitchFamily="18" charset="0"/>
              <a:cs typeface="Times New Roman" pitchFamily="18" charset="0"/>
            </a:rPr>
            <a:t>Staja devam zorunludur. Staj eğitiminde kabul edilebilir mazereti (kaza, sağlık sorunları, birinci derece yakınlarının vefatı vb.) bulunan ve bunu belgeleyen öğrenciye, kurum yetkilisi ve danışman öğretim elemanı tarafından uygun görülmesi durumunda toplam staj gününün %20’sine kadar izin verilebilir. </a:t>
          </a:r>
          <a:endParaRPr lang="tr-TR" sz="1000" kern="1200">
            <a:solidFill>
              <a:sysClr val="windowText" lastClr="000000"/>
            </a:solidFill>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tr-TR" sz="1000" kern="1200">
              <a:latin typeface="Times New Roman" pitchFamily="18" charset="0"/>
              <a:cs typeface="Times New Roman" pitchFamily="18" charset="0"/>
            </a:rPr>
            <a:t>Öğrenci, staja devam etmediği bu günleri staj bitiminin sonunda telafi eder. Bu sürenin üzerinde devamsızlık yapan ya da staja 3 (üç) gün üst üste mazeretsiz devamsızlık yapan öğrencinin stajı kesilir ve başarısız sayılır.</a:t>
          </a:r>
          <a:endParaRPr lang="tr-TR" sz="1000" kern="1200">
            <a:solidFill>
              <a:sysClr val="windowText" lastClr="000000"/>
            </a:solidFill>
            <a:latin typeface="Times New Roman" pitchFamily="18" charset="0"/>
            <a:cs typeface="Times New Roman" pitchFamily="18" charset="0"/>
          </a:endParaRPr>
        </a:p>
      </dsp:txBody>
      <dsp:txXfrm rot="-5400000">
        <a:off x="1910456" y="2997967"/>
        <a:ext cx="4568845" cy="1788601"/>
      </dsp:txXfrm>
    </dsp:sp>
    <dsp:sp modelId="{DEDC6578-D130-454F-A8D9-EDC6AA1896B6}">
      <dsp:nvSpPr>
        <dsp:cNvPr id="0" name=""/>
        <dsp:cNvSpPr/>
      </dsp:nvSpPr>
      <dsp:spPr>
        <a:xfrm rot="5400000">
          <a:off x="-409383" y="6580714"/>
          <a:ext cx="2729222" cy="191045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solidFill>
                <a:srgbClr val="FF0000"/>
              </a:solidFill>
            </a:rPr>
            <a:t>STAJ UYGULAMA EVRAKLARININ TESLİMİ ve STAJIN DEĞERLENDİRİLMESİ (01.09.2025-10.10.2025)</a:t>
          </a:r>
        </a:p>
      </dsp:txBody>
      <dsp:txXfrm rot="-5400000">
        <a:off x="1" y="7126559"/>
        <a:ext cx="1910455" cy="818767"/>
      </dsp:txXfrm>
    </dsp:sp>
    <dsp:sp modelId="{1FEC3247-7621-4A50-AE5D-2D5BED2A385D}">
      <dsp:nvSpPr>
        <dsp:cNvPr id="0" name=""/>
        <dsp:cNvSpPr/>
      </dsp:nvSpPr>
      <dsp:spPr>
        <a:xfrm rot="5400000">
          <a:off x="2734156" y="4725526"/>
          <a:ext cx="3018203" cy="466560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tr-TR" sz="1000" kern="1200">
              <a:latin typeface="Times New Roman" pitchFamily="18" charset="0"/>
              <a:cs typeface="Times New Roman" pitchFamily="18" charset="0"/>
            </a:rPr>
            <a:t>Öğrenci, staj uygulama sürecinde usulüne uygun dolduruduğu ve işyeri staj yetkilisine onaylattığı staj defterini, 2025-2026 Akademik Yılı Güz döneminin başlamasını takip eden iki hafta içerisinde staj sorumlusu öğretim elemanına teslim etmesi gerekmektedir. İşyeri yetkilisi, öğrencinin staj uygulama sürecindeki performansını </a:t>
          </a:r>
          <a:r>
            <a:rPr lang="tr-TR" sz="1000" kern="1200">
              <a:solidFill>
                <a:srgbClr val="0070C0"/>
              </a:solidFill>
              <a:latin typeface="Times New Roman" pitchFamily="18" charset="0"/>
              <a:cs typeface="Times New Roman" pitchFamily="18" charset="0"/>
            </a:rPr>
            <a:t>FRM-290 Staj Değerlendirme Formu</a:t>
          </a:r>
          <a:r>
            <a:rPr lang="tr-TR" sz="1000" kern="1200">
              <a:latin typeface="Times New Roman" pitchFamily="18" charset="0"/>
              <a:cs typeface="Times New Roman" pitchFamily="18" charset="0"/>
            </a:rPr>
            <a:t>na işleyerek kapalı zarfta kargo ya da öğrenci ile birlikte staj sorumlusu öğretim elemanna teslimini sağlaması gerekmektedir. </a:t>
          </a:r>
        </a:p>
        <a:p>
          <a:pPr marL="57150" lvl="1" indent="-57150" algn="just" defTabSz="444500">
            <a:lnSpc>
              <a:spcPct val="90000"/>
            </a:lnSpc>
            <a:spcBef>
              <a:spcPct val="0"/>
            </a:spcBef>
            <a:spcAft>
              <a:spcPct val="15000"/>
            </a:spcAft>
            <a:buChar char="••"/>
          </a:pPr>
          <a:r>
            <a:rPr lang="tr-TR" sz="1000" kern="1200">
              <a:latin typeface="Times New Roman" pitchFamily="18" charset="0"/>
              <a:cs typeface="Times New Roman" pitchFamily="18" charset="0"/>
            </a:rPr>
            <a:t>Bölüm staj komisyonu, staj yapan öğrencileri işletme değerlendirme formu, uygulamalı eğitim dosyası ve önceden belirlenen kazanımlar doğrultusunda başarılı veya başarısız olarak değerlendirir. Stajları başarısız olarak değerlendirilen öğrenciler, yeniden staj yapmak zorundadır. </a:t>
          </a:r>
        </a:p>
        <a:p>
          <a:pPr marL="57150" lvl="1" indent="-57150" algn="just" defTabSz="444500">
            <a:lnSpc>
              <a:spcPct val="90000"/>
            </a:lnSpc>
            <a:spcBef>
              <a:spcPct val="0"/>
            </a:spcBef>
            <a:spcAft>
              <a:spcPct val="15000"/>
            </a:spcAft>
            <a:buChar char="••"/>
          </a:pPr>
          <a:r>
            <a:rPr lang="tr-TR" sz="1000" kern="1200">
              <a:latin typeface="Times New Roman" pitchFamily="18" charset="0"/>
              <a:cs typeface="Times New Roman" pitchFamily="18" charset="0"/>
            </a:rPr>
            <a:t> Komisyon staj değerlendirme sınavını, 2025-2026 Akademik Yılı Güz döneminin üçüncü haftasının çarşamba günü saat 13'te başlayarak stajını usulüne uygun tamamlamış ve uygulama sürecine ilişkin evraklarını eksiksiz teslim etmiş öğrencileri kapsayacak şekilde gerçekleştirir. </a:t>
          </a:r>
          <a:endParaRPr lang="tr-TR" sz="1000"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tr-TR" sz="1000" kern="1200">
              <a:latin typeface="Times New Roman" pitchFamily="18" charset="0"/>
              <a:cs typeface="Times New Roman" pitchFamily="18" charset="0"/>
            </a:rPr>
            <a:t>Staj değerlendirme sınavı 100 puan üzerinden değerlendirilecek ve başarılı olmak için öğrencinin en az 60 puan alması gerekmektedir. Bu değerlendirmede, sözlü sınav %60 (önceden belirlenen kazanımlar) ve staj defteri %40 oranında etkili olacaktır.</a:t>
          </a:r>
        </a:p>
        <a:p>
          <a:pPr marL="57150" lvl="1" indent="-57150" algn="just" defTabSz="444500">
            <a:lnSpc>
              <a:spcPct val="90000"/>
            </a:lnSpc>
            <a:spcBef>
              <a:spcPct val="0"/>
            </a:spcBef>
            <a:spcAft>
              <a:spcPct val="15000"/>
            </a:spcAft>
            <a:buChar char="••"/>
          </a:pPr>
          <a:r>
            <a:rPr lang="tr-TR" sz="1000" kern="1200">
              <a:latin typeface="Times New Roman" pitchFamily="18" charset="0"/>
              <a:cs typeface="Times New Roman" pitchFamily="18" charset="0"/>
            </a:rPr>
            <a:t>Bölümler, Staj değerlendirme sınavı sonucunda başarılı/başarısız ya da devamsız öğrencilerin listesini </a:t>
          </a:r>
          <a:r>
            <a:rPr lang="tr-TR" sz="1000" kern="1200">
              <a:latin typeface="Times New Roman" pitchFamily="18" charset="0"/>
              <a:cs typeface="Times New Roman" pitchFamily="18" charset="0"/>
            </a:rPr>
            <a:t>2025-2026 Akademik Yılı Güz döneminin üçüncü haftasının sonuna kadar üst yazıyla idareye bildirmeleri gerekmektedir. </a:t>
          </a:r>
          <a:endParaRPr lang="tr-TR" sz="1000" kern="1200">
            <a:latin typeface="Times New Roman" pitchFamily="18" charset="0"/>
            <a:cs typeface="Times New Roman" pitchFamily="18" charset="0"/>
          </a:endParaRPr>
        </a:p>
      </dsp:txBody>
      <dsp:txXfrm rot="-5400000">
        <a:off x="1910456" y="5696564"/>
        <a:ext cx="4518267" cy="272352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13</Words>
  <Characters>79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2025-02-25T13:33:00Z</dcterms:created>
  <dcterms:modified xsi:type="dcterms:W3CDTF">2025-02-28T08:28:00Z</dcterms:modified>
</cp:coreProperties>
</file>