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73" w:rsidRDefault="00752FC7">
      <w:pPr>
        <w:jc w:val="right"/>
        <w:divId w:val="1992755599"/>
        <w:rPr>
          <w:rFonts w:eastAsia="Times New Roman"/>
          <w:vanish/>
        </w:rPr>
      </w:pPr>
      <w:bookmarkStart w:id="0" w:name="_GoBack"/>
      <w:bookmarkEnd w:id="0"/>
      <w:r>
        <w:rPr>
          <w:rFonts w:eastAsia="Times New Roman"/>
          <w:vanish/>
        </w:rPr>
        <w:t>Word'e AktarYazdır</w:t>
      </w:r>
    </w:p>
    <w:p w:rsidR="00482473" w:rsidRDefault="00752FC7">
      <w:pPr>
        <w:jc w:val="right"/>
        <w:divId w:val="1044671089"/>
        <w:rPr>
          <w:rFonts w:eastAsia="Times New Roman"/>
        </w:rPr>
      </w:pPr>
      <w:r>
        <w:rPr>
          <w:rFonts w:eastAsia="Times New Roman"/>
        </w:rPr>
        <w:t> </w:t>
      </w:r>
    </w:p>
    <w:p w:rsidR="00482473" w:rsidRDefault="00B50B38">
      <w:pPr>
        <w:spacing w:after="240"/>
        <w:divId w:val="1225411442"/>
        <w:rPr>
          <w:rFonts w:eastAsia="Times New Roman"/>
        </w:rPr>
      </w:pPr>
      <w:r>
        <w:rPr>
          <w:rFonts w:eastAsia="Times New Roman"/>
          <w:b/>
          <w:bCs/>
        </w:rPr>
        <w:t>SATINALMA KOMİSYONU BAŞKANLIĞI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82473">
        <w:trPr>
          <w:divId w:val="1225411442"/>
        </w:trPr>
        <w:tc>
          <w:tcPr>
            <w:tcW w:w="0" w:type="auto"/>
            <w:vAlign w:val="center"/>
            <w:hideMark/>
          </w:tcPr>
          <w:p w:rsidR="00482473" w:rsidRDefault="00752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82473">
        <w:trPr>
          <w:divId w:val="1225411442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4445"/>
              <w:gridCol w:w="3992"/>
            </w:tblGrid>
            <w:tr w:rsidR="00482473">
              <w:tc>
                <w:tcPr>
                  <w:tcW w:w="350" w:type="pct"/>
                  <w:vAlign w:val="center"/>
                  <w:hideMark/>
                </w:tcPr>
                <w:p w:rsidR="00482473" w:rsidRDefault="00752FC7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Sayı :</w:t>
                  </w:r>
                  <w:proofErr w:type="gramEnd"/>
                </w:p>
              </w:tc>
              <w:tc>
                <w:tcPr>
                  <w:tcW w:w="2450" w:type="pct"/>
                  <w:vAlign w:val="center"/>
                  <w:hideMark/>
                </w:tcPr>
                <w:p w:rsidR="00482473" w:rsidRDefault="00752FC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2473" w:rsidRDefault="00752FC7" w:rsidP="00D53F8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Adıyaman </w:t>
                  </w:r>
                  <w:proofErr w:type="gramStart"/>
                  <w:r w:rsidR="00D53F87">
                    <w:rPr>
                      <w:rFonts w:eastAsia="Times New Roman"/>
                    </w:rPr>
                    <w:t>……</w:t>
                  </w:r>
                  <w:proofErr w:type="gramEnd"/>
                  <w:r w:rsidR="00D53F87">
                    <w:rPr>
                      <w:rFonts w:eastAsia="Times New Roman"/>
                    </w:rPr>
                    <w:t>/……./20…..</w:t>
                  </w:r>
                </w:p>
              </w:tc>
            </w:tr>
            <w:tr w:rsidR="00482473">
              <w:tc>
                <w:tcPr>
                  <w:tcW w:w="0" w:type="auto"/>
                  <w:vAlign w:val="center"/>
                  <w:hideMark/>
                </w:tcPr>
                <w:p w:rsidR="00482473" w:rsidRDefault="00752FC7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Konu :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82473" w:rsidRDefault="00752FC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Fiyat Teklifiniz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2473" w:rsidRDefault="0048247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82473" w:rsidRDefault="00482473">
            <w:pPr>
              <w:rPr>
                <w:rFonts w:eastAsia="Times New Roman"/>
              </w:rPr>
            </w:pPr>
          </w:p>
        </w:tc>
      </w:tr>
      <w:tr w:rsidR="00482473">
        <w:trPr>
          <w:divId w:val="1225411442"/>
        </w:trPr>
        <w:tc>
          <w:tcPr>
            <w:tcW w:w="0" w:type="auto"/>
            <w:vAlign w:val="center"/>
            <w:hideMark/>
          </w:tcPr>
          <w:p w:rsidR="00482473" w:rsidRDefault="00752FC7" w:rsidP="00D53F87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br/>
              <w:t>Sayın</w:t>
            </w:r>
            <w:proofErr w:type="gramStart"/>
            <w:r>
              <w:rPr>
                <w:rFonts w:eastAsia="Times New Roman"/>
                <w:sz w:val="15"/>
                <w:szCs w:val="15"/>
              </w:rPr>
              <w:t>,..................................................................................................................................................</w:t>
            </w:r>
            <w:proofErr w:type="gramEnd"/>
            <w:r>
              <w:rPr>
                <w:rFonts w:eastAsia="Times New Roman"/>
                <w:sz w:val="15"/>
                <w:szCs w:val="15"/>
              </w:rPr>
              <w:br/>
            </w:r>
            <w:r>
              <w:rPr>
                <w:rFonts w:eastAsia="Times New Roman"/>
                <w:sz w:val="15"/>
                <w:szCs w:val="15"/>
              </w:rPr>
              <w:br/>
              <w:t xml:space="preserve">Üniversitemiz Bilimsel Araştırma Projeleri Birimi Tarafından Desteklenen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No'lu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Proje için çizelgede belirtilen ve ekli belgelerde açıklanan toplam (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0</w:t>
            </w:r>
            <w:r>
              <w:rPr>
                <w:rFonts w:eastAsia="Times New Roman"/>
                <w:sz w:val="15"/>
                <w:szCs w:val="15"/>
              </w:rPr>
              <w:t xml:space="preserve"> ) kalem malzeme / iş satın alınacaktır.</w:t>
            </w:r>
            <w:r>
              <w:rPr>
                <w:rFonts w:eastAsia="Times New Roman"/>
                <w:sz w:val="15"/>
                <w:szCs w:val="15"/>
              </w:rPr>
              <w:br/>
              <w:t xml:space="preserve">Proje veya Şartname dikkatlice incelenecektir. Birim ve toplam fiyatlarınızı okunaklı ve TL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olarakyazınız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. KDV'nin dahil veya hariç olduğunu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belirtiniz.Teklif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zarfının üzerine mutlaka proje numarasını yazınız, proforma fatura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eklenmelidir.İşin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gereği gibi yapılmaması veya süresinde tamamlanmaması ya da başka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nedenlerdenötürü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çıkacak anlaşmazlıklarda Adıyaman Mahkemeleri yetkili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sayılacaktır.Malzemenin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teslim yeri Üniversitemiz Bilimsel Araştırma Projeleri Birimi Ayniyat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Saymanlığıdır.Teklifin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en geç</w:t>
            </w:r>
            <w:proofErr w:type="gramStart"/>
            <w:r>
              <w:rPr>
                <w:rFonts w:eastAsia="Times New Roman"/>
                <w:sz w:val="15"/>
                <w:szCs w:val="15"/>
              </w:rPr>
              <w:t>......</w:t>
            </w:r>
            <w:proofErr w:type="gramEnd"/>
            <w:r>
              <w:rPr>
                <w:rFonts w:eastAsia="Times New Roman"/>
                <w:sz w:val="15"/>
                <w:szCs w:val="15"/>
              </w:rPr>
              <w:t>/..</w:t>
            </w:r>
            <w:r w:rsidR="00D53F87">
              <w:rPr>
                <w:rFonts w:eastAsia="Times New Roman"/>
                <w:sz w:val="15"/>
                <w:szCs w:val="15"/>
              </w:rPr>
              <w:t>........./20....... günü saat ….:…..</w:t>
            </w:r>
            <w:r>
              <w:rPr>
                <w:rFonts w:eastAsia="Times New Roman"/>
                <w:sz w:val="15"/>
                <w:szCs w:val="15"/>
              </w:rPr>
              <w:t>'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akadar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komisyonumuzun görevlendireceği memura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imzakarşılığı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elden verilmesi veya APS ile gönderilmesini rica ederim.</w:t>
            </w:r>
          </w:p>
        </w:tc>
      </w:tr>
      <w:tr w:rsidR="00482473">
        <w:trPr>
          <w:divId w:val="1225411442"/>
        </w:trPr>
        <w:tc>
          <w:tcPr>
            <w:tcW w:w="0" w:type="auto"/>
            <w:vAlign w:val="center"/>
            <w:hideMark/>
          </w:tcPr>
          <w:p w:rsidR="00482473" w:rsidRDefault="00752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82473">
        <w:trPr>
          <w:divId w:val="1225411442"/>
        </w:trPr>
        <w:tc>
          <w:tcPr>
            <w:tcW w:w="0" w:type="auto"/>
            <w:vAlign w:val="center"/>
            <w:hideMark/>
          </w:tcPr>
          <w:p w:rsidR="00482473" w:rsidRDefault="00752FC7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EKLER. Proje   (       )       Şartname (       )       Liste (       )</w:t>
            </w:r>
          </w:p>
        </w:tc>
      </w:tr>
      <w:tr w:rsidR="00482473">
        <w:trPr>
          <w:divId w:val="1225411442"/>
        </w:trPr>
        <w:tc>
          <w:tcPr>
            <w:tcW w:w="0" w:type="auto"/>
            <w:vAlign w:val="center"/>
            <w:hideMark/>
          </w:tcPr>
          <w:p w:rsidR="00482473" w:rsidRDefault="00752FC7" w:rsidP="00D53F87">
            <w:pPr>
              <w:shd w:val="clear" w:color="auto" w:fill="FFFFFF"/>
              <w:divId w:val="102675715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[</w:t>
            </w:r>
          </w:p>
        </w:tc>
      </w:tr>
      <w:tr w:rsidR="00482473">
        <w:trPr>
          <w:divId w:val="1225411442"/>
        </w:trPr>
        <w:tc>
          <w:tcPr>
            <w:tcW w:w="0" w:type="auto"/>
            <w:vAlign w:val="center"/>
            <w:hideMark/>
          </w:tcPr>
          <w:p w:rsidR="00482473" w:rsidRDefault="00752FC7">
            <w:pPr>
              <w:shd w:val="clear" w:color="auto" w:fill="FFFFFF"/>
              <w:divId w:val="147279463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Koordinatör</w:t>
            </w:r>
          </w:p>
        </w:tc>
      </w:tr>
      <w:tr w:rsidR="00482473">
        <w:trPr>
          <w:divId w:val="1225411442"/>
        </w:trPr>
        <w:tc>
          <w:tcPr>
            <w:tcW w:w="0" w:type="auto"/>
            <w:vAlign w:val="center"/>
            <w:hideMark/>
          </w:tcPr>
          <w:p w:rsidR="00482473" w:rsidRDefault="00752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82473">
        <w:trPr>
          <w:divId w:val="1225411442"/>
        </w:trPr>
        <w:tc>
          <w:tcPr>
            <w:tcW w:w="0" w:type="auto"/>
            <w:vAlign w:val="center"/>
            <w:hideMark/>
          </w:tcPr>
          <w:p w:rsidR="00482473" w:rsidRDefault="00482473">
            <w:pPr>
              <w:rPr>
                <w:rFonts w:eastAsia="Times New Roman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4"/>
              <w:gridCol w:w="3744"/>
              <w:gridCol w:w="1392"/>
              <w:gridCol w:w="557"/>
              <w:gridCol w:w="557"/>
              <w:gridCol w:w="902"/>
              <w:gridCol w:w="1130"/>
            </w:tblGrid>
            <w:tr w:rsidR="00482473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SıraNo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 xml:space="preserve">Satın Alınacak Malın/Hizmetin/Yapım İşinin </w:t>
                  </w:r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br/>
                    <w:t>Cinsi ve Kısa Özellikleri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Marka/Model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Miktarı</w:t>
                  </w:r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br/>
                    <w:t>Ad./</w:t>
                  </w:r>
                  <w:proofErr w:type="spellStart"/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Kg.kt</w:t>
                  </w:r>
                  <w:proofErr w:type="spellEnd"/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 xml:space="preserve">Teklif edilen </w:t>
                  </w:r>
                  <w:proofErr w:type="spellStart"/>
                  <w:proofErr w:type="gramStart"/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KDV.Hariç</w:t>
                  </w:r>
                  <w:proofErr w:type="spellEnd"/>
                  <w:proofErr w:type="gramEnd"/>
                </w:p>
              </w:tc>
            </w:tr>
            <w:tr w:rsidR="00482473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2473" w:rsidRDefault="00482473">
                  <w:pP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2473" w:rsidRDefault="00482473">
                  <w:pP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2473" w:rsidRDefault="00482473">
                  <w:pP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2473" w:rsidRDefault="00482473">
                  <w:pP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Birim Fiyat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Toplam Fiyatı</w:t>
                  </w:r>
                </w:p>
              </w:tc>
            </w:tr>
            <w:tr w:rsidR="0048247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</w:tr>
            <w:tr w:rsidR="0048247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</w:tr>
            <w:tr w:rsidR="0048247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</w:tr>
            <w:tr w:rsidR="0048247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</w:tr>
            <w:tr w:rsidR="0048247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</w:tr>
            <w:tr w:rsidR="0048247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</w:tr>
            <w:tr w:rsidR="0048247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</w:tr>
            <w:tr w:rsidR="0048247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</w:tr>
            <w:tr w:rsidR="0048247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82473" w:rsidRDefault="00752FC7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2473" w:rsidRDefault="00482473">
            <w:pPr>
              <w:rPr>
                <w:rFonts w:eastAsia="Times New Roman"/>
              </w:rPr>
            </w:pPr>
          </w:p>
        </w:tc>
      </w:tr>
      <w:tr w:rsidR="00482473">
        <w:trPr>
          <w:divId w:val="1225411442"/>
        </w:trPr>
        <w:tc>
          <w:tcPr>
            <w:tcW w:w="0" w:type="auto"/>
            <w:vAlign w:val="center"/>
            <w:hideMark/>
          </w:tcPr>
          <w:p w:rsidR="00482473" w:rsidRDefault="00752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82473">
        <w:trPr>
          <w:divId w:val="1225411442"/>
        </w:trPr>
        <w:tc>
          <w:tcPr>
            <w:tcW w:w="0" w:type="auto"/>
            <w:vAlign w:val="center"/>
            <w:hideMark/>
          </w:tcPr>
          <w:p w:rsidR="00482473" w:rsidRDefault="00752FC7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Komisyonumuzca Uygun Bulunmuştur (       )    Bulunmamıştır(       ) </w:t>
            </w:r>
          </w:p>
        </w:tc>
      </w:tr>
      <w:tr w:rsidR="00482473">
        <w:trPr>
          <w:divId w:val="1225411442"/>
        </w:trPr>
        <w:tc>
          <w:tcPr>
            <w:tcW w:w="0" w:type="auto"/>
            <w:vAlign w:val="center"/>
            <w:hideMark/>
          </w:tcPr>
          <w:p w:rsidR="00482473" w:rsidRDefault="00752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82473">
        <w:trPr>
          <w:divId w:val="1225411442"/>
        </w:trPr>
        <w:tc>
          <w:tcPr>
            <w:tcW w:w="0" w:type="auto"/>
            <w:vAlign w:val="center"/>
            <w:hideMark/>
          </w:tcPr>
          <w:p w:rsidR="00482473" w:rsidRDefault="00482473">
            <w:pPr>
              <w:rPr>
                <w:rFonts w:eastAsia="Times New Roman"/>
              </w:rPr>
            </w:pPr>
          </w:p>
        </w:tc>
      </w:tr>
      <w:tr w:rsidR="00482473">
        <w:trPr>
          <w:divId w:val="1225411442"/>
        </w:trPr>
        <w:tc>
          <w:tcPr>
            <w:tcW w:w="0" w:type="auto"/>
            <w:vAlign w:val="center"/>
            <w:hideMark/>
          </w:tcPr>
          <w:p w:rsidR="00482473" w:rsidRDefault="00752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82473">
        <w:trPr>
          <w:divId w:val="1225411442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82473" w:rsidRDefault="00752FC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Style w:val="Gl"/>
                <w:rFonts w:ascii="Verdana" w:eastAsia="Times New Roman" w:hAnsi="Verdana"/>
                <w:sz w:val="18"/>
                <w:szCs w:val="18"/>
              </w:rPr>
              <w:t>İSTENİLEN MALZEMELERİN ÖZELLİKLERİ VE MİKTARLARI HARİCİNDE FİYAT VERİLMEYECEKTİR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NOT: </w:t>
            </w:r>
            <w:r>
              <w:rPr>
                <w:rFonts w:ascii="Verdana" w:eastAsia="Times New Roman" w:hAnsi="Verdana"/>
                <w:sz w:val="18"/>
                <w:szCs w:val="18"/>
              </w:rPr>
              <w:t>Firmalar teklif etmiş olduğu markaların ithalatçı izin belgesini ve ithalatçı firmanın satıcı firmaya vermiş olduğu satıcı belgesini teklif mektubuna eklemelidir</w:t>
            </w:r>
          </w:p>
        </w:tc>
      </w:tr>
      <w:tr w:rsidR="00482473">
        <w:trPr>
          <w:divId w:val="1225411442"/>
        </w:trPr>
        <w:tc>
          <w:tcPr>
            <w:tcW w:w="0" w:type="auto"/>
            <w:vAlign w:val="center"/>
            <w:hideMark/>
          </w:tcPr>
          <w:p w:rsidR="00482473" w:rsidRDefault="00752FC7">
            <w:pPr>
              <w:spacing w:line="300" w:lineRule="atLeast"/>
              <w:rPr>
                <w:rFonts w:ascii="Verdana" w:eastAsia="Times New Roman" w:hAnsi="Verdana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Tlf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  <w:p w:rsidR="00482473" w:rsidRDefault="00752FC7">
            <w:pPr>
              <w:shd w:val="clear" w:color="auto" w:fill="FFFFFF"/>
              <w:spacing w:line="300" w:lineRule="atLeast"/>
              <w:divId w:val="1210801285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0416 223 38 00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Dahili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>: 1633-1638-1623-1626</w:t>
            </w:r>
          </w:p>
          <w:p w:rsidR="00482473" w:rsidRDefault="00752FC7">
            <w:pPr>
              <w:spacing w:line="300" w:lineRule="atLeast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Faks: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="00D53F87">
              <w:rPr>
                <w:rFonts w:ascii="Verdana" w:eastAsia="Times New Roman" w:hAnsi="Verdana"/>
                <w:sz w:val="18"/>
                <w:szCs w:val="18"/>
              </w:rPr>
              <w:t>0416 223 38 35</w:t>
            </w:r>
          </w:p>
          <w:p w:rsidR="00482473" w:rsidRDefault="00482473">
            <w:pPr>
              <w:shd w:val="clear" w:color="auto" w:fill="FFFFFF"/>
              <w:spacing w:line="300" w:lineRule="atLeast"/>
              <w:divId w:val="2014718390"/>
              <w:rPr>
                <w:rFonts w:ascii="Verdana" w:eastAsia="Times New Roman" w:hAnsi="Verdana"/>
                <w:sz w:val="18"/>
                <w:szCs w:val="18"/>
              </w:rPr>
            </w:pPr>
          </w:p>
          <w:p w:rsidR="00482473" w:rsidRDefault="00482473">
            <w:pPr>
              <w:spacing w:line="300" w:lineRule="atLeast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482473" w:rsidRDefault="00752FC7">
      <w:pPr>
        <w:divId w:val="237639003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p w:rsidR="00482473" w:rsidRDefault="00752FC7">
      <w:pPr>
        <w:shd w:val="clear" w:color="auto" w:fill="FFC0CB"/>
        <w:divId w:val="1620334442"/>
        <w:rPr>
          <w:rFonts w:ascii="Helvetica" w:eastAsia="Times New Roman" w:hAnsi="Helvetica" w:cs="Helvetica"/>
          <w:b/>
          <w:bCs/>
          <w:vanish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noProof/>
          <w:vanish/>
          <w:sz w:val="17"/>
          <w:szCs w:val="17"/>
        </w:rPr>
        <w:drawing>
          <wp:inline distT="0" distB="0" distL="0" distR="0">
            <wp:extent cx="304800" cy="304800"/>
            <wp:effectExtent l="0" t="0" r="0" b="0"/>
            <wp:docPr id="6" name="Resim 6" descr="C:\Users\exper\Desktop\İNDİRİLENLER\images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xper\Desktop\İNDİRİLENLER\images\warning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vanish/>
          <w:sz w:val="17"/>
          <w:szCs w:val="17"/>
        </w:rPr>
        <w:t xml:space="preserve">Bu sayfa üzerinde </w:t>
      </w:r>
      <w:r>
        <w:rPr>
          <w:rFonts w:ascii="Helvetica" w:eastAsia="Times New Roman" w:hAnsi="Helvetica" w:cs="Helvetica"/>
          <w:b/>
          <w:bCs/>
          <w:vanish/>
          <w:sz w:val="17"/>
          <w:szCs w:val="17"/>
          <w:shd w:val="clear" w:color="auto" w:fill="FFA500"/>
        </w:rPr>
        <w:t>turuncu</w:t>
      </w:r>
      <w:r>
        <w:rPr>
          <w:rFonts w:ascii="Helvetica" w:eastAsia="Times New Roman" w:hAnsi="Helvetica" w:cs="Helvetica"/>
          <w:b/>
          <w:bCs/>
          <w:vanish/>
          <w:sz w:val="17"/>
          <w:szCs w:val="17"/>
        </w:rPr>
        <w:t xml:space="preserve"> renkle gösterilen düzenlenebilir alanlar bulunmaktadır.</w:t>
      </w:r>
    </w:p>
    <w:p w:rsidR="00752FC7" w:rsidRDefault="00752FC7">
      <w:pPr>
        <w:shd w:val="clear" w:color="auto" w:fill="FFC0CB"/>
        <w:divId w:val="358704689"/>
        <w:rPr>
          <w:rFonts w:ascii="Helvetica" w:eastAsia="Times New Roman" w:hAnsi="Helvetica" w:cs="Helvetica"/>
          <w:b/>
          <w:bCs/>
          <w:vanish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noProof/>
          <w:vanish/>
          <w:sz w:val="17"/>
          <w:szCs w:val="17"/>
        </w:rPr>
        <w:drawing>
          <wp:inline distT="0" distB="0" distL="0" distR="0">
            <wp:extent cx="304800" cy="304800"/>
            <wp:effectExtent l="0" t="0" r="0" b="0"/>
            <wp:docPr id="7" name="Resim 7" descr="C:\Users\exper\Desktop\İNDİRİLENLER\images\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xper\Desktop\İNDİRİLENLER\images\close.gi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FC7" w:rsidSect="00B50B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94" w:rsidRDefault="00F82D94" w:rsidP="00B50B38">
      <w:r>
        <w:separator/>
      </w:r>
    </w:p>
  </w:endnote>
  <w:endnote w:type="continuationSeparator" w:id="0">
    <w:p w:rsidR="00F82D94" w:rsidRDefault="00F82D94" w:rsidP="00B5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C6" w:rsidRDefault="006357C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8" w:rsidRDefault="00B50B38">
    <w:pPr>
      <w:pStyle w:val="Altbilgi"/>
    </w:pPr>
    <w:r>
      <w:t>FRM-238/00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C6" w:rsidRDefault="006357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94" w:rsidRDefault="00F82D94" w:rsidP="00B50B38">
      <w:r>
        <w:separator/>
      </w:r>
    </w:p>
  </w:footnote>
  <w:footnote w:type="continuationSeparator" w:id="0">
    <w:p w:rsidR="00F82D94" w:rsidRDefault="00F82D94" w:rsidP="00B50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C6" w:rsidRDefault="006357C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17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8788"/>
    </w:tblGrid>
    <w:tr w:rsidR="00B50B38" w:rsidRPr="00662890" w:rsidTr="00743A81">
      <w:trPr>
        <w:cantSplit/>
        <w:trHeight w:val="1535"/>
      </w:trPr>
      <w:tc>
        <w:tcPr>
          <w:tcW w:w="754" w:type="pct"/>
          <w:vAlign w:val="center"/>
        </w:tcPr>
        <w:p w:rsidR="00B50B38" w:rsidRPr="00662890" w:rsidRDefault="00B50B38" w:rsidP="00743A81">
          <w:pPr>
            <w:jc w:val="center"/>
          </w:pPr>
          <w:r w:rsidRPr="00662890">
            <w:rPr>
              <w:noProof/>
            </w:rPr>
            <w:drawing>
              <wp:inline distT="0" distB="0" distL="0" distR="0" wp14:anchorId="26ACAB0D" wp14:editId="492AE5CB">
                <wp:extent cx="700405" cy="819150"/>
                <wp:effectExtent l="0" t="0" r="4445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6" w:type="pct"/>
          <w:vAlign w:val="center"/>
        </w:tcPr>
        <w:p w:rsidR="00B50B38" w:rsidRPr="00662890" w:rsidRDefault="00B50B38" w:rsidP="00743A81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</w:p>
        <w:p w:rsidR="00B50B38" w:rsidRPr="00662890" w:rsidRDefault="00B50B38" w:rsidP="00743A81">
          <w:pPr>
            <w:tabs>
              <w:tab w:val="center" w:pos="4536"/>
              <w:tab w:val="right" w:pos="9072"/>
            </w:tabs>
            <w:spacing w:after="120"/>
            <w:ind w:right="113"/>
            <w:jc w:val="center"/>
            <w:rPr>
              <w:b/>
              <w:bCs/>
              <w:sz w:val="28"/>
              <w:szCs w:val="28"/>
            </w:rPr>
          </w:pPr>
          <w:r w:rsidRPr="00662890">
            <w:rPr>
              <w:b/>
              <w:bCs/>
              <w:sz w:val="28"/>
              <w:szCs w:val="28"/>
            </w:rPr>
            <w:t>ADIYAMAN ÜNİVERSİTESİ – (ADYÜ)</w:t>
          </w:r>
        </w:p>
        <w:p w:rsidR="00B50B38" w:rsidRPr="00662890" w:rsidRDefault="00B50B38" w:rsidP="00B50B38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/>
              <w:b/>
              <w:bCs/>
              <w:sz w:val="28"/>
              <w:szCs w:val="28"/>
            </w:rPr>
          </w:pPr>
          <w:r w:rsidRPr="00662890">
            <w:rPr>
              <w:rFonts w:eastAsia="Times New Roman"/>
              <w:b/>
              <w:bCs/>
            </w:rPr>
            <w:t xml:space="preserve">BİLİMSEL ARAŞTIRMA </w:t>
          </w:r>
          <w:r>
            <w:rPr>
              <w:rFonts w:eastAsia="Times New Roman"/>
              <w:b/>
              <w:bCs/>
            </w:rPr>
            <w:t xml:space="preserve">PROJELERİ KOORDİNASYON BİRİMİ </w:t>
          </w:r>
          <w:r w:rsidRPr="00662890">
            <w:rPr>
              <w:rFonts w:eastAsia="Times New Roman"/>
              <w:b/>
              <w:bCs/>
              <w:sz w:val="28"/>
              <w:szCs w:val="28"/>
            </w:rPr>
            <w:br/>
          </w:r>
          <w:r>
            <w:rPr>
              <w:rFonts w:eastAsia="Times New Roman"/>
              <w:b/>
              <w:bCs/>
              <w:sz w:val="28"/>
              <w:szCs w:val="28"/>
            </w:rPr>
            <w:t>PİYASA ARAŞTIRMA</w:t>
          </w:r>
          <w:r w:rsidR="003C7EDB">
            <w:rPr>
              <w:rFonts w:eastAsia="Times New Roman"/>
              <w:b/>
              <w:bCs/>
              <w:sz w:val="28"/>
              <w:szCs w:val="28"/>
            </w:rPr>
            <w:t xml:space="preserve"> </w:t>
          </w:r>
          <w:r w:rsidR="006357C6">
            <w:rPr>
              <w:rFonts w:eastAsia="Times New Roman"/>
              <w:b/>
              <w:bCs/>
              <w:sz w:val="28"/>
              <w:szCs w:val="28"/>
            </w:rPr>
            <w:t>TEKLİF FORMU</w:t>
          </w:r>
          <w:r w:rsidRPr="00662890">
            <w:rPr>
              <w:rFonts w:ascii="Tahoma" w:hAnsi="Tahoma"/>
              <w:b/>
              <w:bCs/>
              <w:sz w:val="28"/>
              <w:szCs w:val="28"/>
            </w:rPr>
            <w:t xml:space="preserve"> </w:t>
          </w:r>
        </w:p>
      </w:tc>
    </w:tr>
  </w:tbl>
  <w:p w:rsidR="00B50B38" w:rsidRDefault="00B50B3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C6" w:rsidRDefault="006357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A63DE"/>
    <w:rsid w:val="002A63DE"/>
    <w:rsid w:val="00334CFA"/>
    <w:rsid w:val="003C7EDB"/>
    <w:rsid w:val="00482473"/>
    <w:rsid w:val="005D5608"/>
    <w:rsid w:val="006357C6"/>
    <w:rsid w:val="00651AFF"/>
    <w:rsid w:val="00752FC7"/>
    <w:rsid w:val="00B50B38"/>
    <w:rsid w:val="00D53F87"/>
    <w:rsid w:val="00F80F51"/>
    <w:rsid w:val="00F8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tyle1">
    <w:name w:val="style1"/>
    <w:basedOn w:val="Normal"/>
    <w:pP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63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3DE"/>
    <w:rPr>
      <w:rFonts w:ascii="Tahoma" w:eastAsiaTheme="minorEastAsi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50B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0B38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50B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0B38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tyle1">
    <w:name w:val="style1"/>
    <w:basedOn w:val="Normal"/>
    <w:pP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63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3DE"/>
    <w:rPr>
      <w:rFonts w:ascii="Tahoma" w:eastAsiaTheme="minorEastAsi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50B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0B38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50B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0B3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8" w:color="FF0000"/>
        <w:right w:val="none" w:sz="0" w:space="0" w:color="auto"/>
      </w:divBdr>
      <w:divsChild>
        <w:div w:id="1620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05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7741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exper\Desktop\&#304;ND&#304;R&#304;LENLER\images\close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file:///C:\Users\exper\Desktop\&#304;ND&#304;R&#304;LENLER\images\warning.pn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Teklif Formu</vt:lpstr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Teklif Formu</dc:title>
  <dc:creator>exper</dc:creator>
  <cp:lastModifiedBy>Hamza</cp:lastModifiedBy>
  <cp:revision>2</cp:revision>
  <dcterms:created xsi:type="dcterms:W3CDTF">2015-12-29T11:33:00Z</dcterms:created>
  <dcterms:modified xsi:type="dcterms:W3CDTF">2015-12-29T11:33:00Z</dcterms:modified>
</cp:coreProperties>
</file>