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08" w:rsidRDefault="00487B08" w:rsidP="00487B08">
      <w:pPr>
        <w:pStyle w:val="AralkYok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089"/>
        <w:gridCol w:w="1313"/>
        <w:gridCol w:w="1559"/>
        <w:gridCol w:w="1843"/>
        <w:gridCol w:w="1701"/>
        <w:gridCol w:w="1701"/>
        <w:gridCol w:w="1412"/>
        <w:gridCol w:w="1985"/>
      </w:tblGrid>
      <w:tr w:rsidR="00B772EE" w:rsidTr="0008788C">
        <w:trPr>
          <w:trHeight w:val="506"/>
          <w:jc w:val="center"/>
        </w:trPr>
        <w:tc>
          <w:tcPr>
            <w:tcW w:w="851" w:type="dxa"/>
            <w:vAlign w:val="center"/>
          </w:tcPr>
          <w:p w:rsidR="00B772EE" w:rsidRDefault="00487B08" w:rsidP="00487B08">
            <w:pPr>
              <w:pStyle w:val="TableParagraph"/>
              <w:spacing w:line="252" w:lineRule="exact"/>
              <w:ind w:left="175" w:hanging="6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Sıra No</w:t>
            </w:r>
          </w:p>
        </w:tc>
        <w:tc>
          <w:tcPr>
            <w:tcW w:w="2089" w:type="dxa"/>
            <w:vAlign w:val="center"/>
          </w:tcPr>
          <w:p w:rsidR="00B772EE" w:rsidRDefault="00487B08" w:rsidP="00487B08">
            <w:pPr>
              <w:pStyle w:val="TableParagraph"/>
              <w:spacing w:before="12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1313" w:type="dxa"/>
            <w:vAlign w:val="center"/>
          </w:tcPr>
          <w:p w:rsidR="00B772EE" w:rsidRDefault="00487B08" w:rsidP="00487B08">
            <w:pPr>
              <w:pStyle w:val="TableParagraph"/>
              <w:spacing w:before="12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1. </w:t>
            </w:r>
            <w:r>
              <w:rPr>
                <w:rFonts w:ascii="Times New Roman"/>
                <w:b/>
                <w:spacing w:val="-2"/>
              </w:rPr>
              <w:t>Periyot</w:t>
            </w:r>
          </w:p>
        </w:tc>
        <w:tc>
          <w:tcPr>
            <w:tcW w:w="1559" w:type="dxa"/>
            <w:vAlign w:val="center"/>
          </w:tcPr>
          <w:p w:rsidR="00B772EE" w:rsidRDefault="00487B08" w:rsidP="00487B08">
            <w:pPr>
              <w:pStyle w:val="TableParagraph"/>
              <w:spacing w:before="12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2. </w:t>
            </w:r>
            <w:r>
              <w:rPr>
                <w:rFonts w:ascii="Times New Roman"/>
                <w:b/>
                <w:spacing w:val="-2"/>
              </w:rPr>
              <w:t>Periyot</w:t>
            </w:r>
          </w:p>
        </w:tc>
        <w:tc>
          <w:tcPr>
            <w:tcW w:w="1843" w:type="dxa"/>
            <w:vAlign w:val="center"/>
          </w:tcPr>
          <w:p w:rsidR="00B772EE" w:rsidRDefault="00487B08" w:rsidP="00487B08">
            <w:pPr>
              <w:pStyle w:val="TableParagraph"/>
              <w:spacing w:before="12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3. </w:t>
            </w:r>
            <w:r>
              <w:rPr>
                <w:rFonts w:ascii="Times New Roman"/>
                <w:b/>
                <w:spacing w:val="-2"/>
              </w:rPr>
              <w:t>Periyot</w:t>
            </w:r>
          </w:p>
        </w:tc>
        <w:tc>
          <w:tcPr>
            <w:tcW w:w="1701" w:type="dxa"/>
            <w:vAlign w:val="center"/>
          </w:tcPr>
          <w:p w:rsidR="00B772EE" w:rsidRDefault="00487B08" w:rsidP="00487B08">
            <w:pPr>
              <w:pStyle w:val="TableParagraph"/>
              <w:spacing w:before="12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4. </w:t>
            </w:r>
            <w:r>
              <w:rPr>
                <w:rFonts w:ascii="Times New Roman"/>
                <w:b/>
                <w:spacing w:val="-2"/>
              </w:rPr>
              <w:t>Periyot</w:t>
            </w:r>
          </w:p>
        </w:tc>
        <w:tc>
          <w:tcPr>
            <w:tcW w:w="1701" w:type="dxa"/>
            <w:vAlign w:val="center"/>
          </w:tcPr>
          <w:p w:rsidR="00B772EE" w:rsidRDefault="00487B08" w:rsidP="00487B08">
            <w:pPr>
              <w:pStyle w:val="TableParagraph"/>
              <w:spacing w:before="12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5. </w:t>
            </w:r>
            <w:r>
              <w:rPr>
                <w:rFonts w:ascii="Times New Roman"/>
                <w:b/>
                <w:spacing w:val="-2"/>
              </w:rPr>
              <w:t>Periyot</w:t>
            </w:r>
          </w:p>
        </w:tc>
        <w:tc>
          <w:tcPr>
            <w:tcW w:w="1412" w:type="dxa"/>
            <w:vAlign w:val="center"/>
          </w:tcPr>
          <w:p w:rsidR="00B772EE" w:rsidRDefault="00487B08" w:rsidP="00487B08">
            <w:pPr>
              <w:pStyle w:val="TableParagraph"/>
              <w:spacing w:before="12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6. </w:t>
            </w:r>
            <w:r>
              <w:rPr>
                <w:rFonts w:ascii="Times New Roman"/>
                <w:b/>
                <w:spacing w:val="-2"/>
              </w:rPr>
              <w:t>Periyot</w:t>
            </w:r>
          </w:p>
        </w:tc>
        <w:tc>
          <w:tcPr>
            <w:tcW w:w="1985" w:type="dxa"/>
            <w:vAlign w:val="center"/>
          </w:tcPr>
          <w:p w:rsidR="00B772EE" w:rsidRDefault="00487B08" w:rsidP="00487B08">
            <w:pPr>
              <w:pStyle w:val="TableParagraph"/>
              <w:spacing w:line="252" w:lineRule="exact"/>
              <w:ind w:right="26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Yıl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Sonu </w:t>
            </w:r>
            <w:r>
              <w:rPr>
                <w:rFonts w:ascii="Times New Roman" w:hAnsi="Times New Roman"/>
                <w:b/>
                <w:spacing w:val="-2"/>
              </w:rPr>
              <w:t>Toplamı</w:t>
            </w:r>
          </w:p>
        </w:tc>
      </w:tr>
      <w:tr w:rsidR="00B772EE" w:rsidTr="0008788C">
        <w:trPr>
          <w:trHeight w:val="510"/>
          <w:jc w:val="center"/>
        </w:trPr>
        <w:tc>
          <w:tcPr>
            <w:tcW w:w="851" w:type="dxa"/>
          </w:tcPr>
          <w:p w:rsidR="00B772EE" w:rsidRDefault="00487B08">
            <w:pPr>
              <w:pStyle w:val="TableParagraph"/>
              <w:spacing w:before="123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08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08"/>
          <w:jc w:val="center"/>
        </w:trPr>
        <w:tc>
          <w:tcPr>
            <w:tcW w:w="851" w:type="dxa"/>
          </w:tcPr>
          <w:p w:rsidR="00B772EE" w:rsidRDefault="00487B08">
            <w:pPr>
              <w:pStyle w:val="TableParagraph"/>
              <w:spacing w:before="121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08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08"/>
          <w:jc w:val="center"/>
        </w:trPr>
        <w:tc>
          <w:tcPr>
            <w:tcW w:w="851" w:type="dxa"/>
          </w:tcPr>
          <w:p w:rsidR="00B772EE" w:rsidRDefault="00487B08">
            <w:pPr>
              <w:pStyle w:val="TableParagraph"/>
              <w:spacing w:before="121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08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06"/>
          <w:jc w:val="center"/>
        </w:trPr>
        <w:tc>
          <w:tcPr>
            <w:tcW w:w="851" w:type="dxa"/>
            <w:tcBorders>
              <w:bottom w:val="single" w:sz="6" w:space="0" w:color="000000"/>
            </w:tcBorders>
          </w:tcPr>
          <w:p w:rsidR="00B772EE" w:rsidRDefault="00487B08">
            <w:pPr>
              <w:pStyle w:val="TableParagraph"/>
              <w:spacing w:before="121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089" w:type="dxa"/>
            <w:tcBorders>
              <w:bottom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bottom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bottom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06"/>
          <w:jc w:val="center"/>
        </w:trPr>
        <w:tc>
          <w:tcPr>
            <w:tcW w:w="851" w:type="dxa"/>
            <w:tcBorders>
              <w:top w:val="single" w:sz="6" w:space="0" w:color="000000"/>
            </w:tcBorders>
          </w:tcPr>
          <w:p w:rsidR="00B772EE" w:rsidRDefault="00487B08">
            <w:pPr>
              <w:pStyle w:val="TableParagraph"/>
              <w:spacing w:before="121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089" w:type="dxa"/>
            <w:tcBorders>
              <w:top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08"/>
          <w:jc w:val="center"/>
        </w:trPr>
        <w:tc>
          <w:tcPr>
            <w:tcW w:w="851" w:type="dxa"/>
          </w:tcPr>
          <w:p w:rsidR="00B772EE" w:rsidRDefault="00487B08">
            <w:pPr>
              <w:pStyle w:val="TableParagraph"/>
              <w:spacing w:before="123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08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10"/>
          <w:jc w:val="center"/>
        </w:trPr>
        <w:tc>
          <w:tcPr>
            <w:tcW w:w="851" w:type="dxa"/>
          </w:tcPr>
          <w:p w:rsidR="00B772EE" w:rsidRDefault="00487B08">
            <w:pPr>
              <w:pStyle w:val="TableParagraph"/>
              <w:spacing w:before="123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08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08"/>
          <w:jc w:val="center"/>
        </w:trPr>
        <w:tc>
          <w:tcPr>
            <w:tcW w:w="851" w:type="dxa"/>
          </w:tcPr>
          <w:p w:rsidR="00B772EE" w:rsidRDefault="00487B08">
            <w:pPr>
              <w:pStyle w:val="TableParagraph"/>
              <w:spacing w:before="121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08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09"/>
          <w:jc w:val="center"/>
        </w:trPr>
        <w:tc>
          <w:tcPr>
            <w:tcW w:w="2940" w:type="dxa"/>
            <w:gridSpan w:val="2"/>
            <w:vAlign w:val="center"/>
          </w:tcPr>
          <w:p w:rsidR="00B772EE" w:rsidRDefault="00487B08" w:rsidP="00963BA2">
            <w:pPr>
              <w:pStyle w:val="TableParagraph"/>
              <w:spacing w:before="12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TARİH</w:t>
            </w:r>
          </w:p>
        </w:tc>
        <w:tc>
          <w:tcPr>
            <w:tcW w:w="131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08"/>
          <w:jc w:val="center"/>
        </w:trPr>
        <w:tc>
          <w:tcPr>
            <w:tcW w:w="2940" w:type="dxa"/>
            <w:gridSpan w:val="2"/>
            <w:vAlign w:val="center"/>
          </w:tcPr>
          <w:p w:rsidR="00B772EE" w:rsidRPr="00963BA2" w:rsidRDefault="00487B08" w:rsidP="00963BA2">
            <w:pPr>
              <w:pStyle w:val="TableParagraph"/>
              <w:spacing w:line="252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BA2">
              <w:rPr>
                <w:rFonts w:ascii="Times New Roman" w:hAnsi="Times New Roman"/>
                <w:sz w:val="20"/>
                <w:szCs w:val="20"/>
              </w:rPr>
              <w:t>(Radyasyon</w:t>
            </w:r>
            <w:r w:rsidRPr="00963BA2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963BA2">
              <w:rPr>
                <w:rFonts w:ascii="Times New Roman" w:hAnsi="Times New Roman"/>
                <w:sz w:val="20"/>
                <w:szCs w:val="20"/>
              </w:rPr>
              <w:t>Güvenliği</w:t>
            </w:r>
            <w:r w:rsidRPr="00963BA2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963BA2">
              <w:rPr>
                <w:rFonts w:ascii="Times New Roman" w:hAnsi="Times New Roman"/>
                <w:sz w:val="20"/>
                <w:szCs w:val="20"/>
              </w:rPr>
              <w:t>Böl.</w:t>
            </w:r>
            <w:r w:rsidR="00963BA2" w:rsidRPr="00963BA2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963BA2">
              <w:rPr>
                <w:rFonts w:ascii="Times New Roman" w:hAnsi="Times New Roman"/>
                <w:sz w:val="20"/>
                <w:szCs w:val="20"/>
              </w:rPr>
              <w:t>Sorm</w:t>
            </w:r>
            <w:proofErr w:type="spellEnd"/>
            <w:r w:rsidRPr="00963BA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31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72EE" w:rsidTr="0008788C">
        <w:trPr>
          <w:trHeight w:val="510"/>
          <w:jc w:val="center"/>
        </w:trPr>
        <w:tc>
          <w:tcPr>
            <w:tcW w:w="2940" w:type="dxa"/>
            <w:gridSpan w:val="2"/>
            <w:vAlign w:val="center"/>
          </w:tcPr>
          <w:p w:rsidR="00B772EE" w:rsidRPr="00963BA2" w:rsidRDefault="00487B08" w:rsidP="00963BA2">
            <w:pPr>
              <w:pStyle w:val="TableParagraph"/>
              <w:spacing w:line="252" w:lineRule="exact"/>
              <w:ind w:right="2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BA2">
              <w:rPr>
                <w:rFonts w:ascii="Times New Roman" w:hAnsi="Times New Roman"/>
                <w:sz w:val="20"/>
                <w:szCs w:val="20"/>
              </w:rPr>
              <w:t>(Ağız</w:t>
            </w:r>
            <w:r w:rsidRPr="00963BA2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963BA2">
              <w:rPr>
                <w:rFonts w:ascii="Times New Roman" w:hAnsi="Times New Roman"/>
                <w:sz w:val="20"/>
                <w:szCs w:val="20"/>
              </w:rPr>
              <w:t>Diş</w:t>
            </w:r>
            <w:r w:rsidRPr="00963BA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63BA2">
              <w:rPr>
                <w:rFonts w:ascii="Times New Roman" w:hAnsi="Times New Roman"/>
                <w:sz w:val="20"/>
                <w:szCs w:val="20"/>
              </w:rPr>
              <w:t>ve</w:t>
            </w:r>
            <w:r w:rsidRPr="00963BA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63BA2">
              <w:rPr>
                <w:rFonts w:ascii="Times New Roman" w:hAnsi="Times New Roman"/>
                <w:sz w:val="20"/>
                <w:szCs w:val="20"/>
              </w:rPr>
              <w:t>Çene</w:t>
            </w:r>
            <w:r w:rsidR="00963BA2" w:rsidRPr="00963BA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963BA2">
              <w:rPr>
                <w:rFonts w:ascii="Times New Roman" w:hAnsi="Times New Roman"/>
                <w:sz w:val="20"/>
                <w:szCs w:val="20"/>
              </w:rPr>
              <w:t>Radyolojisi)</w:t>
            </w:r>
          </w:p>
        </w:tc>
        <w:tc>
          <w:tcPr>
            <w:tcW w:w="131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B772EE" w:rsidRDefault="00B772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772EE" w:rsidRDefault="00B772EE">
      <w:pPr>
        <w:pStyle w:val="GvdeMetni"/>
        <w:spacing w:before="10"/>
        <w:ind w:left="0"/>
        <w:jc w:val="left"/>
        <w:rPr>
          <w:sz w:val="9"/>
        </w:rPr>
      </w:pPr>
    </w:p>
    <w:p w:rsidR="00B772EE" w:rsidRDefault="00487B08">
      <w:pPr>
        <w:pStyle w:val="GvdeMetni"/>
        <w:tabs>
          <w:tab w:val="left" w:pos="10130"/>
          <w:tab w:val="left" w:pos="12176"/>
        </w:tabs>
        <w:spacing w:before="93" w:line="207" w:lineRule="exact"/>
      </w:pPr>
      <w:r>
        <w:rPr>
          <w:b/>
        </w:rPr>
        <w:t>A:</w:t>
      </w:r>
      <w:r>
        <w:t>Dozimetre</w:t>
      </w:r>
      <w:r>
        <w:rPr>
          <w:spacing w:val="-2"/>
        </w:rPr>
        <w:t xml:space="preserve"> </w:t>
      </w:r>
      <w:r>
        <w:t>değerlendirmek</w:t>
      </w:r>
      <w:r>
        <w:rPr>
          <w:spacing w:val="-3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Merkezimize</w:t>
      </w:r>
      <w:r>
        <w:rPr>
          <w:spacing w:val="-3"/>
        </w:rPr>
        <w:t xml:space="preserve"> </w:t>
      </w:r>
      <w:r>
        <w:t>iade</w:t>
      </w:r>
      <w:r>
        <w:rPr>
          <w:spacing w:val="-2"/>
        </w:rPr>
        <w:t xml:space="preserve"> </w:t>
      </w:r>
      <w:r>
        <w:t>edilmemiştir.</w:t>
      </w:r>
      <w:r w:rsidR="007B0E2F">
        <w:rPr>
          <w:spacing w:val="70"/>
        </w:rPr>
        <w:t xml:space="preserve"> </w:t>
      </w:r>
      <w:r>
        <w:rPr>
          <w:b/>
        </w:rPr>
        <w:t>D:</w:t>
      </w:r>
      <w:r>
        <w:t>Dozimetre hasara</w:t>
      </w:r>
      <w:r>
        <w:rPr>
          <w:spacing w:val="-2"/>
        </w:rPr>
        <w:t xml:space="preserve"> </w:t>
      </w:r>
      <w:r>
        <w:t>uğradığından</w:t>
      </w:r>
      <w:r>
        <w:rPr>
          <w:spacing w:val="-3"/>
        </w:rPr>
        <w:t xml:space="preserve"> </w:t>
      </w:r>
      <w:r>
        <w:rPr>
          <w:spacing w:val="-2"/>
        </w:rPr>
        <w:t>değerlendirilememiştir</w:t>
      </w:r>
      <w:r w:rsidR="007B0E2F">
        <w:t xml:space="preserve"> </w:t>
      </w:r>
      <w:r>
        <w:rPr>
          <w:b/>
        </w:rPr>
        <w:t>F:</w:t>
      </w:r>
      <w:r>
        <w:t>Dozimetre</w:t>
      </w:r>
      <w:r>
        <w:rPr>
          <w:spacing w:val="-8"/>
        </w:rPr>
        <w:t xml:space="preserve"> </w:t>
      </w:r>
      <w:r>
        <w:rPr>
          <w:spacing w:val="-2"/>
        </w:rPr>
        <w:t>Kayıp.</w:t>
      </w:r>
      <w:r w:rsidR="007B0E2F">
        <w:t xml:space="preserve"> </w:t>
      </w:r>
      <w:r>
        <w:rPr>
          <w:b/>
        </w:rPr>
        <w:t>C:</w:t>
      </w:r>
      <w:r>
        <w:t>Doz</w:t>
      </w:r>
      <w:r>
        <w:rPr>
          <w:spacing w:val="-4"/>
        </w:rPr>
        <w:t xml:space="preserve"> </w:t>
      </w:r>
      <w:r>
        <w:t>değeri</w:t>
      </w:r>
      <w:r>
        <w:rPr>
          <w:spacing w:val="-1"/>
        </w:rPr>
        <w:t xml:space="preserve"> </w:t>
      </w:r>
      <w:r>
        <w:t>0.1</w:t>
      </w:r>
      <w:r>
        <w:rPr>
          <w:spacing w:val="-3"/>
        </w:rPr>
        <w:t xml:space="preserve"> </w:t>
      </w:r>
      <w:proofErr w:type="spellStart"/>
      <w:r>
        <w:t>mSv’ten</w:t>
      </w:r>
      <w:proofErr w:type="spellEnd"/>
      <w:r>
        <w:rPr>
          <w:spacing w:val="-1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rPr>
          <w:spacing w:val="-2"/>
        </w:rPr>
        <w:t>düşüktür.</w:t>
      </w:r>
    </w:p>
    <w:p w:rsidR="00B772EE" w:rsidRDefault="00487B08">
      <w:pPr>
        <w:pStyle w:val="GvdeMetni"/>
        <w:tabs>
          <w:tab w:val="left" w:pos="5412"/>
        </w:tabs>
        <w:spacing w:line="207" w:lineRule="exact"/>
      </w:pPr>
      <w:r>
        <w:rPr>
          <w:b/>
          <w:spacing w:val="-2"/>
        </w:rPr>
        <w:t>E:</w:t>
      </w:r>
      <w:r>
        <w:rPr>
          <w:spacing w:val="-2"/>
        </w:rPr>
        <w:t>Dozimetre</w:t>
      </w:r>
      <w:r>
        <w:rPr>
          <w:spacing w:val="5"/>
        </w:rPr>
        <w:t xml:space="preserve"> </w:t>
      </w:r>
      <w:r>
        <w:rPr>
          <w:spacing w:val="-2"/>
        </w:rPr>
        <w:t>Merkezimize</w:t>
      </w:r>
      <w:r>
        <w:rPr>
          <w:spacing w:val="6"/>
        </w:rPr>
        <w:t xml:space="preserve"> </w:t>
      </w:r>
      <w:r>
        <w:rPr>
          <w:spacing w:val="-2"/>
        </w:rPr>
        <w:t>kullanılmadan</w:t>
      </w:r>
      <w:r>
        <w:rPr>
          <w:spacing w:val="7"/>
        </w:rPr>
        <w:t xml:space="preserve"> </w:t>
      </w:r>
      <w:r>
        <w:rPr>
          <w:spacing w:val="-2"/>
        </w:rPr>
        <w:t>iade</w:t>
      </w:r>
      <w:r>
        <w:rPr>
          <w:spacing w:val="10"/>
        </w:rPr>
        <w:t xml:space="preserve"> </w:t>
      </w:r>
      <w:r>
        <w:rPr>
          <w:spacing w:val="-2"/>
        </w:rPr>
        <w:t>edilmiştir</w:t>
      </w:r>
      <w:r w:rsidR="007B0E2F">
        <w:t xml:space="preserve"> </w:t>
      </w:r>
      <w:r>
        <w:rPr>
          <w:b/>
          <w:spacing w:val="-2"/>
        </w:rPr>
        <w:t>T:</w:t>
      </w:r>
      <w:r>
        <w:rPr>
          <w:spacing w:val="-2"/>
        </w:rPr>
        <w:t>Transport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dozimetre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kullanım</w:t>
      </w:r>
      <w:r>
        <w:rPr>
          <w:spacing w:val="5"/>
        </w:rPr>
        <w:t xml:space="preserve"> </w:t>
      </w:r>
      <w:r>
        <w:rPr>
          <w:spacing w:val="-2"/>
        </w:rPr>
        <w:t>hatası</w:t>
      </w:r>
    </w:p>
    <w:p w:rsidR="00B772EE" w:rsidRDefault="00487B08" w:rsidP="00487B08">
      <w:pPr>
        <w:pStyle w:val="GvdeMetni"/>
        <w:ind w:right="482"/>
        <w:rPr>
          <w:sz w:val="2"/>
          <w:szCs w:val="2"/>
        </w:rPr>
      </w:pPr>
      <w:r>
        <w:rPr>
          <w:b/>
        </w:rPr>
        <w:t>NOT:</w:t>
      </w:r>
      <w:r>
        <w:rPr>
          <w:b/>
          <w:spacing w:val="-2"/>
        </w:rPr>
        <w:t xml:space="preserve"> </w:t>
      </w:r>
      <w:r>
        <w:t>Aylık</w:t>
      </w:r>
      <w:r>
        <w:rPr>
          <w:spacing w:val="-3"/>
        </w:rPr>
        <w:t xml:space="preserve"> </w:t>
      </w:r>
      <w:proofErr w:type="spellStart"/>
      <w:r>
        <w:t>dozimetre</w:t>
      </w:r>
      <w:proofErr w:type="spellEnd"/>
      <w:r>
        <w:rPr>
          <w:spacing w:val="-2"/>
        </w:rPr>
        <w:t xml:space="preserve"> </w:t>
      </w:r>
      <w:r>
        <w:t xml:space="preserve">ölçümleri </w:t>
      </w:r>
      <w:r>
        <w:rPr>
          <w:b/>
        </w:rPr>
        <w:t>2msv</w:t>
      </w:r>
      <w:r>
        <w:rPr>
          <w:b/>
          <w:spacing w:val="-2"/>
        </w:rPr>
        <w:t xml:space="preserve"> </w:t>
      </w:r>
      <w:r>
        <w:t>geçmemelidir. Takip edilen</w:t>
      </w:r>
      <w:r>
        <w:rPr>
          <w:spacing w:val="-2"/>
        </w:rPr>
        <w:t xml:space="preserve"> </w:t>
      </w:r>
      <w:r>
        <w:t>yıl</w:t>
      </w:r>
      <w:r>
        <w:rPr>
          <w:spacing w:val="-1"/>
        </w:rPr>
        <w:t xml:space="preserve"> </w:t>
      </w:r>
      <w:r>
        <w:t xml:space="preserve">içerisinde </w:t>
      </w:r>
      <w:r>
        <w:rPr>
          <w:b/>
        </w:rPr>
        <w:t xml:space="preserve">50 </w:t>
      </w:r>
      <w:proofErr w:type="spellStart"/>
      <w:r>
        <w:rPr>
          <w:b/>
        </w:rPr>
        <w:t>msv</w:t>
      </w:r>
      <w:proofErr w:type="spellEnd"/>
      <w:r>
        <w:rPr>
          <w:b/>
          <w:spacing w:val="-1"/>
        </w:rPr>
        <w:t xml:space="preserve"> </w:t>
      </w:r>
      <w:r>
        <w:t>geçmemelidir. Normal</w:t>
      </w:r>
      <w:r>
        <w:rPr>
          <w:spacing w:val="-1"/>
        </w:rPr>
        <w:t xml:space="preserve"> </w:t>
      </w:r>
      <w:r>
        <w:t>değerlerde</w:t>
      </w:r>
      <w:r>
        <w:rPr>
          <w:spacing w:val="-2"/>
        </w:rPr>
        <w:t xml:space="preserve"> </w:t>
      </w:r>
      <w:r>
        <w:t>olan sonuçlar</w:t>
      </w:r>
      <w:r>
        <w:rPr>
          <w:spacing w:val="-1"/>
        </w:rPr>
        <w:t xml:space="preserve"> </w:t>
      </w:r>
      <w:proofErr w:type="spellStart"/>
      <w:r>
        <w:t>dozimetre</w:t>
      </w:r>
      <w:proofErr w:type="spellEnd"/>
      <w:r>
        <w:rPr>
          <w:spacing w:val="-1"/>
        </w:rPr>
        <w:t xml:space="preserve"> </w:t>
      </w:r>
      <w:r>
        <w:t>sonuç</w:t>
      </w:r>
      <w:r>
        <w:rPr>
          <w:spacing w:val="-2"/>
        </w:rPr>
        <w:t xml:space="preserve"> </w:t>
      </w:r>
      <w:r>
        <w:t>raporu üzerine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personelden imza</w:t>
      </w:r>
      <w:r>
        <w:rPr>
          <w:spacing w:val="-2"/>
        </w:rPr>
        <w:t xml:space="preserve"> </w:t>
      </w:r>
      <w:r>
        <w:t>alınarak</w:t>
      </w:r>
      <w:r>
        <w:rPr>
          <w:spacing w:val="-2"/>
        </w:rPr>
        <w:t xml:space="preserve"> </w:t>
      </w:r>
      <w:r>
        <w:t>tebliğ</w:t>
      </w:r>
      <w:r>
        <w:rPr>
          <w:spacing w:val="-2"/>
        </w:rPr>
        <w:t xml:space="preserve"> </w:t>
      </w:r>
      <w:r>
        <w:t>edilir. Sonuçlar</w:t>
      </w:r>
      <w:r>
        <w:rPr>
          <w:spacing w:val="-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aşarsa uzman</w:t>
      </w:r>
      <w:r>
        <w:rPr>
          <w:spacing w:val="-1"/>
        </w:rPr>
        <w:t xml:space="preserve"> </w:t>
      </w:r>
      <w:r>
        <w:t>hekim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komite</w:t>
      </w:r>
      <w:r>
        <w:rPr>
          <w:spacing w:val="-2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değerlendirmeleri ve</w:t>
      </w:r>
      <w:r>
        <w:rPr>
          <w:spacing w:val="-2"/>
        </w:rPr>
        <w:t xml:space="preserve"> </w:t>
      </w:r>
      <w:r>
        <w:t>kök</w:t>
      </w:r>
      <w:r>
        <w:rPr>
          <w:spacing w:val="-2"/>
        </w:rPr>
        <w:t xml:space="preserve"> </w:t>
      </w:r>
      <w:r>
        <w:t>neden</w:t>
      </w:r>
      <w:r>
        <w:rPr>
          <w:spacing w:val="-1"/>
        </w:rPr>
        <w:t xml:space="preserve"> </w:t>
      </w:r>
      <w:r>
        <w:t>analizi yapılır.</w:t>
      </w:r>
      <w:r>
        <w:rPr>
          <w:spacing w:val="-1"/>
        </w:rPr>
        <w:t xml:space="preserve"> </w:t>
      </w:r>
      <w:proofErr w:type="spellStart"/>
      <w:r>
        <w:t>Dozimetre</w:t>
      </w:r>
      <w:proofErr w:type="spellEnd"/>
      <w:r>
        <w:rPr>
          <w:spacing w:val="-2"/>
        </w:rPr>
        <w:t xml:space="preserve"> </w:t>
      </w:r>
      <w:r>
        <w:t>ölçüm</w:t>
      </w:r>
      <w:r>
        <w:rPr>
          <w:spacing w:val="-4"/>
        </w:rPr>
        <w:t xml:space="preserve"> </w:t>
      </w:r>
      <w:r>
        <w:t>sonuçlarında</w:t>
      </w:r>
      <w:r>
        <w:rPr>
          <w:spacing w:val="-4"/>
        </w:rPr>
        <w:t xml:space="preserve"> </w:t>
      </w:r>
      <w:r>
        <w:t>uygunsuzluk</w:t>
      </w:r>
      <w:r>
        <w:rPr>
          <w:spacing w:val="-2"/>
        </w:rPr>
        <w:t xml:space="preserve"> </w:t>
      </w:r>
      <w:r>
        <w:t>tespit</w:t>
      </w:r>
      <w:r>
        <w:rPr>
          <w:spacing w:val="-2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durumunda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personele</w:t>
      </w:r>
      <w:r>
        <w:rPr>
          <w:spacing w:val="-2"/>
        </w:rPr>
        <w:t xml:space="preserve"> </w:t>
      </w:r>
      <w:r>
        <w:t>ayrıca tebliğ/tebellüğ edilir.</w:t>
      </w:r>
    </w:p>
    <w:sectPr w:rsidR="00B772EE" w:rsidSect="007B0E2F">
      <w:headerReference w:type="default" r:id="rId6"/>
      <w:footerReference w:type="default" r:id="rId7"/>
      <w:pgSz w:w="16840" w:h="11910" w:orient="landscape"/>
      <w:pgMar w:top="1191" w:right="420" w:bottom="249" w:left="318" w:header="5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A0" w:rsidRDefault="001832A0" w:rsidP="00963BA2">
      <w:r>
        <w:separator/>
      </w:r>
    </w:p>
  </w:endnote>
  <w:endnote w:type="continuationSeparator" w:id="0">
    <w:p w:rsidR="001832A0" w:rsidRDefault="001832A0" w:rsidP="0096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E2F" w:rsidRDefault="007B0E2F">
    <w:pPr>
      <w:pStyle w:val="AltBilgi"/>
    </w:pPr>
    <w:r>
      <w:t>FRM-455/00</w:t>
    </w:r>
    <w:r>
      <w:tab/>
      <w:t>Yayın Tarihi:11.03.2022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A0" w:rsidRDefault="001832A0" w:rsidP="00963BA2">
      <w:r>
        <w:separator/>
      </w:r>
    </w:p>
  </w:footnote>
  <w:footnote w:type="continuationSeparator" w:id="0">
    <w:p w:rsidR="001832A0" w:rsidRDefault="001832A0" w:rsidP="0096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495" w:type="pct"/>
      <w:tblInd w:w="77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5"/>
      <w:gridCol w:w="11079"/>
      <w:gridCol w:w="1685"/>
    </w:tblGrid>
    <w:tr w:rsidR="00963BA2" w:rsidRPr="00211120" w:rsidTr="00963BA2">
      <w:trPr>
        <w:cantSplit/>
        <w:trHeight w:val="987"/>
      </w:trPr>
      <w:tc>
        <w:tcPr>
          <w:tcW w:w="583" w:type="pct"/>
          <w:vAlign w:val="center"/>
        </w:tcPr>
        <w:p w:rsidR="00963BA2" w:rsidRDefault="00963BA2" w:rsidP="00963BA2">
          <w:pPr>
            <w:jc w:val="center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 wp14:anchorId="713EA2F6" wp14:editId="0AFEA01F">
                <wp:extent cx="704850" cy="819150"/>
                <wp:effectExtent l="0" t="0" r="0" b="0"/>
                <wp:docPr id="35" name="Resim 35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4" w:type="pct"/>
          <w:vAlign w:val="center"/>
        </w:tcPr>
        <w:p w:rsidR="00963BA2" w:rsidRDefault="00963BA2" w:rsidP="00963BA2">
          <w:pPr>
            <w:spacing w:before="40" w:after="60" w:line="276" w:lineRule="auto"/>
            <w:jc w:val="center"/>
            <w:rPr>
              <w:b/>
              <w:bCs/>
              <w:sz w:val="28"/>
              <w:szCs w:val="28"/>
            </w:rPr>
          </w:pPr>
          <w:r w:rsidRPr="000278DE">
            <w:rPr>
              <w:b/>
              <w:bCs/>
              <w:sz w:val="28"/>
              <w:szCs w:val="28"/>
            </w:rPr>
            <w:t>ADIYAMAN ÜNİVERSİTESİ – (ADYÜ)</w:t>
          </w:r>
        </w:p>
        <w:p w:rsidR="00963BA2" w:rsidRDefault="00963BA2" w:rsidP="00963BA2">
          <w:pPr>
            <w:pStyle w:val="stBilgi"/>
            <w:spacing w:line="276" w:lineRule="auto"/>
            <w:jc w:val="center"/>
            <w:rPr>
              <w:b/>
              <w:sz w:val="24"/>
              <w:szCs w:val="24"/>
            </w:rPr>
          </w:pPr>
          <w:r w:rsidRPr="00012B65">
            <w:rPr>
              <w:b/>
              <w:sz w:val="24"/>
              <w:szCs w:val="24"/>
            </w:rPr>
            <w:t xml:space="preserve">DİŞ HEKİMLİĞİ FAKÜLTESİ </w:t>
          </w:r>
        </w:p>
        <w:p w:rsidR="00963BA2" w:rsidRPr="00012B65" w:rsidRDefault="00731C86" w:rsidP="00963BA2">
          <w:pPr>
            <w:pStyle w:val="stBilgi"/>
            <w:spacing w:line="276" w:lineRule="auto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DOZİMETRE TAKİP</w:t>
          </w:r>
          <w:r w:rsidR="00980C45" w:rsidRPr="00980C45">
            <w:rPr>
              <w:b/>
              <w:sz w:val="24"/>
              <w:szCs w:val="24"/>
            </w:rPr>
            <w:t xml:space="preserve"> FORMU</w:t>
          </w:r>
        </w:p>
      </w:tc>
      <w:tc>
        <w:tcPr>
          <w:tcW w:w="583" w:type="pct"/>
          <w:vAlign w:val="center"/>
        </w:tcPr>
        <w:p w:rsidR="00963BA2" w:rsidRPr="000278DE" w:rsidRDefault="00963BA2" w:rsidP="00963BA2">
          <w:pPr>
            <w:spacing w:line="0" w:lineRule="atLeast"/>
            <w:jc w:val="center"/>
            <w:rPr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65517656" wp14:editId="0135C079">
                <wp:extent cx="796290" cy="714375"/>
                <wp:effectExtent l="0" t="0" r="3810" b="9525"/>
                <wp:docPr id="36" name="Resi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7" cy="71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3BA2" w:rsidRDefault="00963B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EE"/>
    <w:rsid w:val="0008788C"/>
    <w:rsid w:val="001832A0"/>
    <w:rsid w:val="00487B08"/>
    <w:rsid w:val="00731C86"/>
    <w:rsid w:val="007B0E2F"/>
    <w:rsid w:val="00963BA2"/>
    <w:rsid w:val="00980C45"/>
    <w:rsid w:val="00B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D516B"/>
  <w15:docId w15:val="{B7918E66-73E2-4ABC-86D6-2C278D0E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4"/>
      <w:jc w:val="both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AralkYok">
    <w:name w:val="No Spacing"/>
    <w:uiPriority w:val="1"/>
    <w:qFormat/>
    <w:rsid w:val="00487B08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63B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3BA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3B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3BA2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3BA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BA2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2022-03-04T07:22:00Z</cp:lastPrinted>
  <dcterms:created xsi:type="dcterms:W3CDTF">2022-03-11T06:30:00Z</dcterms:created>
  <dcterms:modified xsi:type="dcterms:W3CDTF">2022-03-11T06:30:00Z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