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C1" w:rsidRDefault="002E3A63" w:rsidP="00B05A0B">
      <w:pPr>
        <w:pStyle w:val="Balk1"/>
        <w:numPr>
          <w:ilvl w:val="0"/>
          <w:numId w:val="3"/>
        </w:numPr>
        <w:spacing w:before="90"/>
        <w:ind w:left="0" w:hanging="284"/>
        <w:jc w:val="left"/>
      </w:pPr>
      <w:r>
        <w:t>AMAÇ</w:t>
      </w:r>
    </w:p>
    <w:p w:rsidR="004E48C1" w:rsidRDefault="00F10B3A" w:rsidP="00CA1E78">
      <w:pPr>
        <w:pStyle w:val="GvdeMetni"/>
        <w:spacing w:before="36" w:line="276" w:lineRule="auto"/>
        <w:ind w:left="0"/>
        <w:jc w:val="both"/>
      </w:pPr>
      <w:r w:rsidRPr="00096B69">
        <w:t>Adıyaman Üniversitesi Diş Hekimliği Uygulamam ve Araştırma Merkezi</w:t>
      </w:r>
      <w:r>
        <w:t>,</w:t>
      </w:r>
      <w:r>
        <w:t xml:space="preserve"> </w:t>
      </w:r>
      <w:r>
        <w:t>h</w:t>
      </w:r>
      <w:r w:rsidR="002E3A63">
        <w:t>astalar, hasta yakınları ve çalışanlar için güvenli ve işlevsel sağlık tesisinin oluşturulması, tehlike ve risklerin azaltılıp kontrol altına alınması, kazaların ve yaralanmaların önlenmesi ve emniyet koşullarının sağlanması için etkili bir yönetim oluşturulmasını sağlamaktır.</w:t>
      </w:r>
    </w:p>
    <w:p w:rsidR="004E48C1" w:rsidRDefault="002E3A63" w:rsidP="00B05A0B">
      <w:pPr>
        <w:pStyle w:val="Balk1"/>
        <w:numPr>
          <w:ilvl w:val="0"/>
          <w:numId w:val="3"/>
        </w:numPr>
        <w:spacing w:before="205"/>
        <w:ind w:left="0" w:hanging="284"/>
        <w:jc w:val="left"/>
      </w:pPr>
      <w:r>
        <w:t>KAPSAM</w:t>
      </w:r>
    </w:p>
    <w:p w:rsidR="004E48C1" w:rsidRDefault="00F10B3A" w:rsidP="00CA1E78">
      <w:pPr>
        <w:pStyle w:val="GvdeMetni"/>
        <w:spacing w:before="36"/>
        <w:ind w:left="0"/>
      </w:pPr>
      <w:r w:rsidRPr="00096B69">
        <w:t>Adıyaman Üniversitesi Diş Hekimliği Uygulamam ve Araştırma Merkezi</w:t>
      </w:r>
      <w:r>
        <w:t xml:space="preserve"> </w:t>
      </w:r>
      <w:r w:rsidR="002E3A63">
        <w:t>tüm birimlerini kapsar.</w:t>
      </w:r>
    </w:p>
    <w:p w:rsidR="004E48C1" w:rsidRDefault="004E48C1" w:rsidP="00CA1E78">
      <w:pPr>
        <w:pStyle w:val="GvdeMetni"/>
        <w:spacing w:before="9"/>
        <w:ind w:left="0" w:hanging="567"/>
        <w:rPr>
          <w:sz w:val="27"/>
        </w:rPr>
      </w:pPr>
    </w:p>
    <w:p w:rsidR="004E48C1" w:rsidRDefault="002E3A63" w:rsidP="00B05A0B">
      <w:pPr>
        <w:pStyle w:val="Balk1"/>
        <w:numPr>
          <w:ilvl w:val="0"/>
          <w:numId w:val="3"/>
        </w:numPr>
        <w:spacing w:after="80" w:line="274" w:lineRule="exact"/>
        <w:ind w:left="0" w:hanging="284"/>
        <w:jc w:val="left"/>
      </w:pPr>
      <w:bookmarkStart w:id="0" w:name="3._TANIMLAR"/>
      <w:bookmarkEnd w:id="0"/>
      <w:r>
        <w:t>TANIMLAR</w:t>
      </w:r>
    </w:p>
    <w:p w:rsidR="004E48C1" w:rsidRDefault="00F10B3A" w:rsidP="00B05A0B">
      <w:pPr>
        <w:pStyle w:val="ListeParagraf"/>
        <w:numPr>
          <w:ilvl w:val="1"/>
          <w:numId w:val="3"/>
        </w:numPr>
        <w:tabs>
          <w:tab w:val="left" w:pos="1197"/>
        </w:tabs>
        <w:spacing w:line="274" w:lineRule="exact"/>
        <w:ind w:left="0" w:hanging="426"/>
        <w:jc w:val="both"/>
        <w:rPr>
          <w:sz w:val="24"/>
        </w:rPr>
      </w:pPr>
      <w:r>
        <w:rPr>
          <w:b/>
          <w:sz w:val="24"/>
        </w:rPr>
        <w:t>D</w:t>
      </w:r>
      <w:r w:rsidR="002E3A63">
        <w:rPr>
          <w:b/>
          <w:sz w:val="24"/>
        </w:rPr>
        <w:t xml:space="preserve">F: </w:t>
      </w:r>
      <w:r w:rsidR="002E3A63">
        <w:rPr>
          <w:sz w:val="24"/>
        </w:rPr>
        <w:t xml:space="preserve">Düzeltici </w:t>
      </w:r>
      <w:r>
        <w:rPr>
          <w:sz w:val="24"/>
        </w:rPr>
        <w:t>Faaliyet</w:t>
      </w:r>
    </w:p>
    <w:p w:rsidR="004E48C1" w:rsidRDefault="002E3A63" w:rsidP="00B05A0B">
      <w:pPr>
        <w:pStyle w:val="ListeParagraf"/>
        <w:numPr>
          <w:ilvl w:val="1"/>
          <w:numId w:val="3"/>
        </w:numPr>
        <w:tabs>
          <w:tab w:val="left" w:pos="1200"/>
        </w:tabs>
        <w:ind w:left="0" w:hanging="426"/>
        <w:jc w:val="both"/>
        <w:rPr>
          <w:sz w:val="24"/>
        </w:rPr>
      </w:pPr>
      <w:r>
        <w:rPr>
          <w:b/>
          <w:sz w:val="24"/>
        </w:rPr>
        <w:t>Risk</w:t>
      </w:r>
      <w:r>
        <w:rPr>
          <w:sz w:val="24"/>
        </w:rPr>
        <w:t>: Bir olayın gerçekleşme olasılığı ve olaydan etkilenme</w:t>
      </w:r>
      <w:r>
        <w:rPr>
          <w:spacing w:val="-6"/>
          <w:sz w:val="24"/>
        </w:rPr>
        <w:t xml:space="preserve"> </w:t>
      </w:r>
      <w:r>
        <w:rPr>
          <w:sz w:val="24"/>
        </w:rPr>
        <w:t>olanağı</w:t>
      </w:r>
    </w:p>
    <w:p w:rsidR="004E48C1" w:rsidRDefault="002E3A63" w:rsidP="00B05A0B">
      <w:pPr>
        <w:pStyle w:val="ListeParagraf"/>
        <w:numPr>
          <w:ilvl w:val="1"/>
          <w:numId w:val="3"/>
        </w:numPr>
        <w:tabs>
          <w:tab w:val="left" w:pos="1233"/>
        </w:tabs>
        <w:ind w:left="0" w:hanging="426"/>
        <w:jc w:val="both"/>
        <w:rPr>
          <w:sz w:val="24"/>
        </w:rPr>
      </w:pPr>
      <w:r>
        <w:rPr>
          <w:b/>
          <w:sz w:val="24"/>
        </w:rPr>
        <w:t xml:space="preserve">Hasta Güvenliği: </w:t>
      </w:r>
      <w:r>
        <w:rPr>
          <w:sz w:val="24"/>
        </w:rPr>
        <w:t>Sağlık hizmetlerinin hastalara vereceği zararı önlemek amacıyla alınan önlemleri</w:t>
      </w:r>
    </w:p>
    <w:p w:rsidR="004E48C1" w:rsidRDefault="002E3A63" w:rsidP="00B05A0B">
      <w:pPr>
        <w:pStyle w:val="ListeParagraf"/>
        <w:numPr>
          <w:ilvl w:val="1"/>
          <w:numId w:val="3"/>
        </w:numPr>
        <w:tabs>
          <w:tab w:val="left" w:pos="1221"/>
        </w:tabs>
        <w:ind w:left="0" w:hanging="426"/>
        <w:jc w:val="both"/>
        <w:rPr>
          <w:sz w:val="24"/>
        </w:rPr>
      </w:pPr>
      <w:r>
        <w:rPr>
          <w:b/>
          <w:sz w:val="24"/>
        </w:rPr>
        <w:t xml:space="preserve">Acil Durum: </w:t>
      </w:r>
      <w:r>
        <w:rPr>
          <w:sz w:val="24"/>
        </w:rPr>
        <w:t xml:space="preserve">Afet olarak değerlendirilen olaylar </w:t>
      </w:r>
      <w:r w:rsidR="00C05653">
        <w:rPr>
          <w:sz w:val="24"/>
        </w:rPr>
        <w:t>ile dikkatsizlik</w:t>
      </w:r>
      <w:r>
        <w:rPr>
          <w:sz w:val="24"/>
        </w:rPr>
        <w:t>, tedbirsizlik, ihmal, kasıt ve çeşitli sebeplerle meydana getirilen olayların yol açtığı</w:t>
      </w:r>
      <w:r>
        <w:rPr>
          <w:spacing w:val="-3"/>
          <w:sz w:val="24"/>
        </w:rPr>
        <w:t xml:space="preserve"> </w:t>
      </w:r>
      <w:r>
        <w:rPr>
          <w:sz w:val="24"/>
        </w:rPr>
        <w:t>halleri,</w:t>
      </w:r>
    </w:p>
    <w:p w:rsidR="004E48C1" w:rsidRDefault="002E3A63" w:rsidP="00B05A0B">
      <w:pPr>
        <w:pStyle w:val="ListeParagraf"/>
        <w:numPr>
          <w:ilvl w:val="1"/>
          <w:numId w:val="3"/>
        </w:numPr>
        <w:tabs>
          <w:tab w:val="left" w:pos="1238"/>
        </w:tabs>
        <w:ind w:left="0" w:hanging="426"/>
        <w:jc w:val="both"/>
        <w:rPr>
          <w:sz w:val="24"/>
        </w:rPr>
      </w:pPr>
      <w:r>
        <w:rPr>
          <w:b/>
          <w:sz w:val="24"/>
        </w:rPr>
        <w:t xml:space="preserve">Acil Durum Ekibi: </w:t>
      </w:r>
      <w:r>
        <w:rPr>
          <w:sz w:val="24"/>
        </w:rPr>
        <w:t>Yangın, deprem ve benzeri afetlerde binada bulunanların tahliyesini sağlayan, olaya ilk müdahaleyi yapan, arama-kurtarma ve söndürme işlerine katılan ve gerektiğinde ilk yardım uygulayan</w:t>
      </w:r>
      <w:r>
        <w:rPr>
          <w:spacing w:val="-1"/>
          <w:sz w:val="24"/>
        </w:rPr>
        <w:t xml:space="preserve"> </w:t>
      </w:r>
      <w:r>
        <w:rPr>
          <w:sz w:val="24"/>
        </w:rPr>
        <w:t>ekibi,</w:t>
      </w:r>
    </w:p>
    <w:p w:rsidR="004E48C1" w:rsidRDefault="002E3A63" w:rsidP="00B05A0B">
      <w:pPr>
        <w:pStyle w:val="ListeParagraf"/>
        <w:numPr>
          <w:ilvl w:val="1"/>
          <w:numId w:val="3"/>
        </w:numPr>
        <w:tabs>
          <w:tab w:val="left" w:pos="1233"/>
        </w:tabs>
        <w:ind w:left="0" w:hanging="426"/>
        <w:jc w:val="both"/>
        <w:rPr>
          <w:sz w:val="24"/>
        </w:rPr>
      </w:pPr>
      <w:r>
        <w:rPr>
          <w:b/>
          <w:sz w:val="24"/>
        </w:rPr>
        <w:t xml:space="preserve">Acil Durum Planları: </w:t>
      </w:r>
      <w:r>
        <w:rPr>
          <w:sz w:val="24"/>
        </w:rPr>
        <w:t>Acil durumlarda yapılacak müdahale, koruma, arama-kurtarma ve ilkyardım iş ve işlemlerinin nasıl ve kimler tarafından yapılacağını gösteren ve acil durum öncesinde hazırlanması gereken</w:t>
      </w:r>
      <w:r>
        <w:rPr>
          <w:spacing w:val="-1"/>
          <w:sz w:val="24"/>
        </w:rPr>
        <w:t xml:space="preserve"> </w:t>
      </w:r>
      <w:r>
        <w:rPr>
          <w:sz w:val="24"/>
        </w:rPr>
        <w:t>planları,</w:t>
      </w:r>
    </w:p>
    <w:p w:rsidR="004E48C1" w:rsidRDefault="00C05653" w:rsidP="00B05A0B">
      <w:pPr>
        <w:pStyle w:val="ListeParagraf"/>
        <w:numPr>
          <w:ilvl w:val="1"/>
          <w:numId w:val="3"/>
        </w:numPr>
        <w:tabs>
          <w:tab w:val="left" w:pos="1200"/>
        </w:tabs>
        <w:ind w:left="0" w:hanging="426"/>
        <w:jc w:val="both"/>
        <w:rPr>
          <w:sz w:val="24"/>
        </w:rPr>
      </w:pPr>
      <w:r>
        <w:rPr>
          <w:b/>
          <w:sz w:val="24"/>
        </w:rPr>
        <w:t>Toplanma Alanı</w:t>
      </w:r>
      <w:r w:rsidR="002E3A63">
        <w:rPr>
          <w:b/>
          <w:sz w:val="24"/>
        </w:rPr>
        <w:t xml:space="preserve">: </w:t>
      </w:r>
      <w:r w:rsidR="002E3A63">
        <w:rPr>
          <w:sz w:val="24"/>
        </w:rPr>
        <w:t>Binadan tahliye edilen şahısların bina dışında güvenli olarak bekleyebilecekleri bölgeyi</w:t>
      </w:r>
      <w:r w:rsidR="002E3A63">
        <w:rPr>
          <w:spacing w:val="2"/>
          <w:sz w:val="24"/>
        </w:rPr>
        <w:t xml:space="preserve"> </w:t>
      </w:r>
      <w:r w:rsidR="002E3A63">
        <w:rPr>
          <w:sz w:val="24"/>
        </w:rPr>
        <w:t>tanımlar.</w:t>
      </w:r>
    </w:p>
    <w:p w:rsidR="004E48C1" w:rsidRDefault="004E48C1" w:rsidP="00CA1E78">
      <w:pPr>
        <w:pStyle w:val="GvdeMetni"/>
        <w:spacing w:before="4"/>
        <w:ind w:left="0" w:hanging="567"/>
        <w:rPr>
          <w:sz w:val="28"/>
        </w:rPr>
      </w:pPr>
    </w:p>
    <w:p w:rsidR="004E48C1" w:rsidRDefault="002E3A63" w:rsidP="00B05A0B">
      <w:pPr>
        <w:pStyle w:val="Balk1"/>
        <w:numPr>
          <w:ilvl w:val="0"/>
          <w:numId w:val="3"/>
        </w:numPr>
        <w:ind w:left="0" w:hanging="426"/>
        <w:jc w:val="left"/>
      </w:pPr>
      <w:r>
        <w:t>SORUMLULAR</w:t>
      </w:r>
    </w:p>
    <w:p w:rsidR="004E48C1" w:rsidRDefault="00F10B3A" w:rsidP="00CA1E78">
      <w:pPr>
        <w:pStyle w:val="GvdeMetni"/>
        <w:spacing w:before="37"/>
        <w:ind w:left="0"/>
      </w:pPr>
      <w:r w:rsidRPr="00096B69">
        <w:t>Adıyaman Üniversitesi Diş Hekimliği Uygulamam ve Araştırma Merkezi</w:t>
      </w:r>
      <w:r w:rsidR="002E3A63">
        <w:t xml:space="preserve"> </w:t>
      </w:r>
      <w:r w:rsidR="002E3A63">
        <w:t xml:space="preserve">tüm çalışanları bu </w:t>
      </w:r>
      <w:proofErr w:type="gramStart"/>
      <w:r w:rsidR="002E3A63">
        <w:t>prosedürün</w:t>
      </w:r>
      <w:proofErr w:type="gramEnd"/>
      <w:r w:rsidR="002E3A63">
        <w:t xml:space="preserve"> uygulanmasından sorumludur.</w:t>
      </w:r>
    </w:p>
    <w:p w:rsidR="004E48C1" w:rsidRDefault="004E48C1" w:rsidP="00CA1E78">
      <w:pPr>
        <w:pStyle w:val="GvdeMetni"/>
        <w:spacing w:before="3"/>
        <w:ind w:left="0" w:hanging="567"/>
        <w:rPr>
          <w:sz w:val="21"/>
        </w:rPr>
      </w:pPr>
    </w:p>
    <w:p w:rsidR="004E48C1" w:rsidRDefault="002E3A63" w:rsidP="00B05A0B">
      <w:pPr>
        <w:pStyle w:val="Balk1"/>
        <w:numPr>
          <w:ilvl w:val="0"/>
          <w:numId w:val="3"/>
        </w:numPr>
        <w:ind w:left="0" w:hanging="426"/>
        <w:jc w:val="left"/>
      </w:pPr>
      <w:r>
        <w:t>FAALİYET</w:t>
      </w:r>
      <w:r>
        <w:rPr>
          <w:spacing w:val="-1"/>
        </w:rPr>
        <w:t xml:space="preserve"> </w:t>
      </w:r>
      <w:r>
        <w:t>AKIŞI</w:t>
      </w:r>
    </w:p>
    <w:p w:rsidR="004E48C1" w:rsidRDefault="002E3A63" w:rsidP="00B05A0B">
      <w:pPr>
        <w:pStyle w:val="ListeParagraf"/>
        <w:numPr>
          <w:ilvl w:val="1"/>
          <w:numId w:val="3"/>
        </w:numPr>
        <w:tabs>
          <w:tab w:val="left" w:pos="1257"/>
        </w:tabs>
        <w:spacing w:before="38" w:line="237" w:lineRule="auto"/>
        <w:ind w:left="0" w:hanging="426"/>
        <w:jc w:val="both"/>
        <w:rPr>
          <w:sz w:val="24"/>
        </w:rPr>
      </w:pPr>
      <w:r>
        <w:rPr>
          <w:sz w:val="24"/>
        </w:rPr>
        <w:t xml:space="preserve">Fakültenin büyüklüğü, hedef kitle ve hizmet çeşitliliği de göz önünde bulundurularak güvenli, işlevsel ve kalite düzeyi yüksek bir sağlık tesisi oluşturulması adına ‘’Tesis Güvenliği </w:t>
      </w:r>
      <w:proofErr w:type="spellStart"/>
      <w:r>
        <w:rPr>
          <w:sz w:val="24"/>
        </w:rPr>
        <w:t>Komitesi’de</w:t>
      </w:r>
      <w:proofErr w:type="spellEnd"/>
      <w:r>
        <w:rPr>
          <w:sz w:val="24"/>
        </w:rPr>
        <w:t xml:space="preserve"> görev alacak kişiler Üst Yönetim tarafından belirlenir. Kurulda üst yönetimden en az bir kişi bulunur.</w:t>
      </w:r>
    </w:p>
    <w:p w:rsidR="004E48C1" w:rsidRDefault="002E3A63" w:rsidP="00B05A0B">
      <w:pPr>
        <w:pStyle w:val="ListeParagraf"/>
        <w:numPr>
          <w:ilvl w:val="1"/>
          <w:numId w:val="2"/>
        </w:numPr>
        <w:tabs>
          <w:tab w:val="left" w:pos="1207"/>
        </w:tabs>
        <w:spacing w:before="4"/>
        <w:ind w:left="0" w:hanging="426"/>
        <w:jc w:val="both"/>
        <w:rPr>
          <w:sz w:val="24"/>
        </w:rPr>
      </w:pPr>
      <w:r>
        <w:rPr>
          <w:sz w:val="24"/>
        </w:rPr>
        <w:t>Kalite Yönetim Birimi tarafından toplantıların yeri ve zamanı, gündem maddeleri belirlenir ve ilgililere en az iki gün öncesinden duyurulur. Komite düzenli aralıklarla yılda en az 4 (dört) defa, lüzum halinde acil (3 ayda bir ilgili ayın ilk haftası) toplanır ve yaptığı toplantıları kayıt altına alır. Toplantılarda asgari aşağıda belirtilen konular</w:t>
      </w:r>
      <w:r>
        <w:rPr>
          <w:spacing w:val="-2"/>
          <w:sz w:val="24"/>
        </w:rPr>
        <w:t xml:space="preserve"> </w:t>
      </w:r>
      <w:r>
        <w:rPr>
          <w:sz w:val="24"/>
        </w:rPr>
        <w:t>görüşülür.</w:t>
      </w:r>
    </w:p>
    <w:p w:rsidR="004E48C1" w:rsidRDefault="002E3A63" w:rsidP="00B05A0B">
      <w:pPr>
        <w:pStyle w:val="ListeParagraf"/>
        <w:numPr>
          <w:ilvl w:val="0"/>
          <w:numId w:val="1"/>
        </w:numPr>
        <w:tabs>
          <w:tab w:val="left" w:pos="1065"/>
        </w:tabs>
        <w:spacing w:line="271" w:lineRule="exact"/>
        <w:ind w:left="0"/>
        <w:rPr>
          <w:sz w:val="24"/>
        </w:rPr>
      </w:pPr>
      <w:r>
        <w:rPr>
          <w:sz w:val="24"/>
        </w:rPr>
        <w:t>Bina Turlarından Elde Edilen Verilerin</w:t>
      </w:r>
      <w:r>
        <w:rPr>
          <w:spacing w:val="-4"/>
          <w:sz w:val="24"/>
        </w:rPr>
        <w:t xml:space="preserve"> </w:t>
      </w:r>
      <w:r>
        <w:rPr>
          <w:sz w:val="24"/>
        </w:rPr>
        <w:t>Değerlendirilmesi,</w:t>
      </w:r>
    </w:p>
    <w:p w:rsidR="004E48C1" w:rsidRDefault="002E3A63" w:rsidP="00B05A0B">
      <w:pPr>
        <w:pStyle w:val="ListeParagraf"/>
        <w:numPr>
          <w:ilvl w:val="0"/>
          <w:numId w:val="1"/>
        </w:numPr>
        <w:tabs>
          <w:tab w:val="left" w:pos="1065"/>
        </w:tabs>
        <w:spacing w:line="274" w:lineRule="exact"/>
        <w:ind w:left="0"/>
        <w:rPr>
          <w:sz w:val="24"/>
        </w:rPr>
      </w:pPr>
      <w:r>
        <w:rPr>
          <w:sz w:val="24"/>
        </w:rPr>
        <w:t>Fakülte Alt Yapı Güvenliğinin</w:t>
      </w:r>
      <w:r>
        <w:rPr>
          <w:spacing w:val="-2"/>
          <w:sz w:val="24"/>
        </w:rPr>
        <w:t xml:space="preserve"> </w:t>
      </w:r>
      <w:r>
        <w:rPr>
          <w:sz w:val="24"/>
        </w:rPr>
        <w:t>Sağlanması,</w:t>
      </w:r>
    </w:p>
    <w:p w:rsidR="004E48C1" w:rsidRDefault="002E3A63" w:rsidP="00B05A0B">
      <w:pPr>
        <w:pStyle w:val="ListeParagraf"/>
        <w:numPr>
          <w:ilvl w:val="0"/>
          <w:numId w:val="1"/>
        </w:numPr>
        <w:tabs>
          <w:tab w:val="left" w:pos="1065"/>
        </w:tabs>
        <w:spacing w:line="274" w:lineRule="exact"/>
        <w:ind w:left="0"/>
        <w:rPr>
          <w:sz w:val="24"/>
        </w:rPr>
      </w:pPr>
      <w:r>
        <w:rPr>
          <w:sz w:val="24"/>
        </w:rPr>
        <w:t>Kurumda Can ve Mal Güvenliğinin</w:t>
      </w:r>
      <w:r>
        <w:rPr>
          <w:spacing w:val="-3"/>
          <w:sz w:val="24"/>
        </w:rPr>
        <w:t xml:space="preserve"> </w:t>
      </w:r>
      <w:r>
        <w:rPr>
          <w:sz w:val="24"/>
        </w:rPr>
        <w:t>Sağlanması,</w:t>
      </w:r>
    </w:p>
    <w:p w:rsidR="004E48C1" w:rsidRDefault="002E3A63" w:rsidP="00B05A0B">
      <w:pPr>
        <w:pStyle w:val="ListeParagraf"/>
        <w:numPr>
          <w:ilvl w:val="0"/>
          <w:numId w:val="1"/>
        </w:numPr>
        <w:tabs>
          <w:tab w:val="left" w:pos="1065"/>
        </w:tabs>
        <w:spacing w:line="274" w:lineRule="exact"/>
        <w:ind w:left="0"/>
        <w:rPr>
          <w:sz w:val="24"/>
        </w:rPr>
      </w:pPr>
      <w:r>
        <w:rPr>
          <w:sz w:val="24"/>
        </w:rPr>
        <w:t>Acil Durum ve Afet Yönetimi</w:t>
      </w:r>
      <w:r>
        <w:rPr>
          <w:spacing w:val="-2"/>
          <w:sz w:val="24"/>
        </w:rPr>
        <w:t xml:space="preserve"> </w:t>
      </w:r>
      <w:r>
        <w:rPr>
          <w:sz w:val="24"/>
        </w:rPr>
        <w:t>Çalışmaları,</w:t>
      </w:r>
    </w:p>
    <w:p w:rsidR="004E48C1" w:rsidRDefault="002E3A63" w:rsidP="00B05A0B">
      <w:pPr>
        <w:pStyle w:val="ListeParagraf"/>
        <w:numPr>
          <w:ilvl w:val="0"/>
          <w:numId w:val="1"/>
        </w:numPr>
        <w:tabs>
          <w:tab w:val="left" w:pos="1065"/>
        </w:tabs>
        <w:spacing w:line="274" w:lineRule="exact"/>
        <w:ind w:left="0"/>
        <w:rPr>
          <w:sz w:val="24"/>
        </w:rPr>
      </w:pPr>
      <w:r>
        <w:rPr>
          <w:sz w:val="24"/>
        </w:rPr>
        <w:t>Atık Yönetimi</w:t>
      </w:r>
      <w:r>
        <w:rPr>
          <w:spacing w:val="-1"/>
          <w:sz w:val="24"/>
        </w:rPr>
        <w:t xml:space="preserve"> </w:t>
      </w:r>
      <w:r>
        <w:rPr>
          <w:sz w:val="24"/>
        </w:rPr>
        <w:t>Çalışmaları,</w:t>
      </w:r>
    </w:p>
    <w:p w:rsidR="004E48C1" w:rsidRDefault="002E3A63" w:rsidP="00B05A0B">
      <w:pPr>
        <w:pStyle w:val="ListeParagraf"/>
        <w:numPr>
          <w:ilvl w:val="0"/>
          <w:numId w:val="1"/>
        </w:numPr>
        <w:tabs>
          <w:tab w:val="left" w:pos="1065"/>
        </w:tabs>
        <w:spacing w:line="275" w:lineRule="exact"/>
        <w:ind w:left="0"/>
        <w:rPr>
          <w:sz w:val="24"/>
        </w:rPr>
      </w:pPr>
      <w:r>
        <w:rPr>
          <w:sz w:val="24"/>
        </w:rPr>
        <w:t>Tıbbi Cihazların Bakım, Ayar ve Kalibrasyon Planlarını ve Kalibrasyonlarının</w:t>
      </w:r>
      <w:r>
        <w:rPr>
          <w:spacing w:val="-11"/>
          <w:sz w:val="24"/>
        </w:rPr>
        <w:t xml:space="preserve"> </w:t>
      </w:r>
      <w:r>
        <w:rPr>
          <w:sz w:val="24"/>
        </w:rPr>
        <w:t>Yapılması,</w:t>
      </w:r>
    </w:p>
    <w:p w:rsidR="004E48C1" w:rsidRDefault="002E3A63" w:rsidP="00B05A0B">
      <w:pPr>
        <w:pStyle w:val="ListeParagraf"/>
        <w:numPr>
          <w:ilvl w:val="0"/>
          <w:numId w:val="1"/>
        </w:numPr>
        <w:tabs>
          <w:tab w:val="left" w:pos="1065"/>
        </w:tabs>
        <w:spacing w:line="283" w:lineRule="exact"/>
        <w:ind w:left="0"/>
        <w:rPr>
          <w:sz w:val="24"/>
        </w:rPr>
      </w:pPr>
      <w:r>
        <w:rPr>
          <w:sz w:val="24"/>
        </w:rPr>
        <w:t>Tehlikeli Maddelerin Yönetimi Konularını</w:t>
      </w:r>
      <w:r>
        <w:rPr>
          <w:spacing w:val="-1"/>
          <w:sz w:val="24"/>
        </w:rPr>
        <w:t xml:space="preserve"> </w:t>
      </w:r>
      <w:r>
        <w:rPr>
          <w:sz w:val="24"/>
        </w:rPr>
        <w:t>değerlendirir.</w:t>
      </w:r>
    </w:p>
    <w:p w:rsidR="004E48C1" w:rsidRDefault="002E3A63" w:rsidP="00B05A0B">
      <w:pPr>
        <w:pStyle w:val="ListeParagraf"/>
        <w:numPr>
          <w:ilvl w:val="1"/>
          <w:numId w:val="2"/>
        </w:numPr>
        <w:tabs>
          <w:tab w:val="left" w:pos="1207"/>
        </w:tabs>
        <w:spacing w:before="1" w:line="237" w:lineRule="auto"/>
        <w:ind w:left="0" w:hanging="426"/>
        <w:jc w:val="both"/>
        <w:rPr>
          <w:sz w:val="24"/>
        </w:rPr>
      </w:pPr>
      <w:r>
        <w:rPr>
          <w:sz w:val="24"/>
        </w:rPr>
        <w:lastRenderedPageBreak/>
        <w:t xml:space="preserve">Komite de alınan kararlar içeriğince; gerekli durumlarda düzenleyici ve önleyici faaliyetler başlatılır. DÖF çalışmalarının nasıl yapılacağı “Düzenleyici ve Önleyici Faaliyet </w:t>
      </w:r>
      <w:proofErr w:type="spellStart"/>
      <w:r>
        <w:rPr>
          <w:sz w:val="24"/>
        </w:rPr>
        <w:t>Prosedürü’nde</w:t>
      </w:r>
      <w:proofErr w:type="spellEnd"/>
      <w:r>
        <w:rPr>
          <w:sz w:val="24"/>
        </w:rPr>
        <w:t xml:space="preserve"> ‘’ belirtilmiştir.</w:t>
      </w:r>
    </w:p>
    <w:p w:rsidR="004E48C1" w:rsidRDefault="002E3A63" w:rsidP="00B05A0B">
      <w:pPr>
        <w:pStyle w:val="ListeParagraf"/>
        <w:numPr>
          <w:ilvl w:val="1"/>
          <w:numId w:val="2"/>
        </w:numPr>
        <w:tabs>
          <w:tab w:val="left" w:pos="1207"/>
        </w:tabs>
        <w:spacing w:before="1" w:line="237" w:lineRule="auto"/>
        <w:ind w:left="0" w:hanging="426"/>
        <w:jc w:val="both"/>
        <w:rPr>
          <w:sz w:val="24"/>
        </w:rPr>
      </w:pPr>
      <w:r>
        <w:rPr>
          <w:sz w:val="24"/>
        </w:rPr>
        <w:t>Komite gerek gördüğü konularda eğitimler düzenler, çalışanlarında tesis güvenliği kapsamında bilinçlendirilmelerini</w:t>
      </w:r>
      <w:r>
        <w:rPr>
          <w:spacing w:val="-2"/>
          <w:sz w:val="24"/>
        </w:rPr>
        <w:t xml:space="preserve"> </w:t>
      </w:r>
      <w:r>
        <w:rPr>
          <w:sz w:val="24"/>
        </w:rPr>
        <w:t>sağlar.</w:t>
      </w:r>
    </w:p>
    <w:p w:rsidR="004E48C1" w:rsidRDefault="004E48C1" w:rsidP="00CA1E78">
      <w:pPr>
        <w:spacing w:line="237" w:lineRule="auto"/>
        <w:ind w:hanging="567"/>
        <w:jc w:val="both"/>
        <w:rPr>
          <w:sz w:val="24"/>
        </w:rPr>
        <w:sectPr w:rsidR="004E48C1" w:rsidSect="00B05A0B">
          <w:headerReference w:type="default" r:id="rId8"/>
          <w:footerReference w:type="default" r:id="rId9"/>
          <w:type w:val="continuous"/>
          <w:pgSz w:w="11910" w:h="16840"/>
          <w:pgMar w:top="680" w:right="740" w:bottom="280" w:left="920" w:header="567" w:footer="340" w:gutter="0"/>
          <w:cols w:space="708"/>
          <w:docGrid w:linePitch="299"/>
        </w:sectPr>
      </w:pPr>
    </w:p>
    <w:p w:rsidR="004E48C1" w:rsidRDefault="002E3A63" w:rsidP="00B05A0B">
      <w:pPr>
        <w:pStyle w:val="ListeParagraf"/>
        <w:numPr>
          <w:ilvl w:val="1"/>
          <w:numId w:val="2"/>
        </w:numPr>
        <w:tabs>
          <w:tab w:val="left" w:pos="1207"/>
        </w:tabs>
        <w:spacing w:before="74"/>
        <w:ind w:left="0" w:hanging="426"/>
        <w:jc w:val="both"/>
        <w:rPr>
          <w:sz w:val="24"/>
        </w:rPr>
      </w:pPr>
      <w:r>
        <w:rPr>
          <w:sz w:val="24"/>
        </w:rPr>
        <w:lastRenderedPageBreak/>
        <w:t>Tesis güvenliği komitesi bina turu ekibi ile koordinasyon içinde</w:t>
      </w:r>
      <w:r>
        <w:rPr>
          <w:spacing w:val="-7"/>
          <w:sz w:val="24"/>
        </w:rPr>
        <w:t xml:space="preserve"> </w:t>
      </w:r>
      <w:r>
        <w:rPr>
          <w:sz w:val="24"/>
        </w:rPr>
        <w:t>çalışır.</w:t>
      </w:r>
    </w:p>
    <w:p w:rsidR="004E48C1" w:rsidRDefault="004E48C1" w:rsidP="00CA1E78">
      <w:pPr>
        <w:pStyle w:val="GvdeMetni"/>
        <w:spacing w:before="6"/>
        <w:ind w:left="0" w:hanging="567"/>
        <w:rPr>
          <w:sz w:val="27"/>
        </w:rPr>
      </w:pPr>
    </w:p>
    <w:p w:rsidR="004E48C1" w:rsidRDefault="002E3A63" w:rsidP="00B05A0B">
      <w:pPr>
        <w:pStyle w:val="Balk1"/>
        <w:numPr>
          <w:ilvl w:val="0"/>
          <w:numId w:val="3"/>
        </w:numPr>
        <w:tabs>
          <w:tab w:val="left" w:pos="1065"/>
        </w:tabs>
        <w:ind w:left="0" w:hanging="284"/>
        <w:jc w:val="both"/>
      </w:pPr>
      <w:r>
        <w:t>GÖREV</w:t>
      </w:r>
      <w:r>
        <w:rPr>
          <w:spacing w:val="-2"/>
        </w:rPr>
        <w:t xml:space="preserve"> </w:t>
      </w:r>
      <w:r>
        <w:t>ALANLARI</w:t>
      </w:r>
    </w:p>
    <w:p w:rsidR="004E48C1" w:rsidRDefault="002E3A63" w:rsidP="00B05A0B">
      <w:pPr>
        <w:pStyle w:val="ListeParagraf"/>
        <w:numPr>
          <w:ilvl w:val="1"/>
          <w:numId w:val="3"/>
        </w:numPr>
        <w:tabs>
          <w:tab w:val="left" w:pos="1207"/>
        </w:tabs>
        <w:spacing w:before="41" w:line="275" w:lineRule="exact"/>
        <w:ind w:left="0" w:hanging="426"/>
        <w:jc w:val="both"/>
        <w:rPr>
          <w:b/>
          <w:sz w:val="24"/>
        </w:rPr>
      </w:pPr>
      <w:r>
        <w:rPr>
          <w:b/>
          <w:sz w:val="24"/>
        </w:rPr>
        <w:t>Bina</w:t>
      </w:r>
      <w:r>
        <w:rPr>
          <w:b/>
          <w:spacing w:val="-1"/>
          <w:sz w:val="24"/>
        </w:rPr>
        <w:t xml:space="preserve"> </w:t>
      </w:r>
      <w:r>
        <w:rPr>
          <w:b/>
          <w:sz w:val="24"/>
        </w:rPr>
        <w:t>Turları:</w:t>
      </w:r>
    </w:p>
    <w:p w:rsidR="004E48C1" w:rsidRDefault="002E3A63" w:rsidP="00CA1E78">
      <w:pPr>
        <w:pStyle w:val="ListeParagraf"/>
        <w:numPr>
          <w:ilvl w:val="2"/>
          <w:numId w:val="3"/>
        </w:numPr>
        <w:tabs>
          <w:tab w:val="left" w:pos="1346"/>
        </w:tabs>
        <w:spacing w:before="1" w:line="237" w:lineRule="auto"/>
        <w:ind w:left="0" w:hanging="567"/>
        <w:jc w:val="both"/>
        <w:rPr>
          <w:sz w:val="24"/>
        </w:rPr>
      </w:pPr>
      <w:r>
        <w:rPr>
          <w:sz w:val="24"/>
        </w:rPr>
        <w:t>Sorunların yerinde tespiti ve hizmetin değerlendirilmesi amacıyla Tesis Güvenliği Ekibi, ilgili talimata ve plana uygun olarak yapılır ve elde edilen veriler “</w:t>
      </w:r>
      <w:r>
        <w:rPr>
          <w:b/>
          <w:sz w:val="24"/>
        </w:rPr>
        <w:t xml:space="preserve">Bina Turu Kontrol </w:t>
      </w:r>
      <w:proofErr w:type="spellStart"/>
      <w:r>
        <w:rPr>
          <w:b/>
          <w:sz w:val="24"/>
        </w:rPr>
        <w:t>Formu”</w:t>
      </w:r>
      <w:r>
        <w:rPr>
          <w:sz w:val="24"/>
        </w:rPr>
        <w:t>na</w:t>
      </w:r>
      <w:proofErr w:type="spellEnd"/>
      <w:r>
        <w:rPr>
          <w:sz w:val="24"/>
        </w:rPr>
        <w:t xml:space="preserve"> kaydedilir. Gerektiğinde “Düzeltici Önleyici Faaliyet” başlatılır. Bina Turlarından sonra değerlendirme toplantıları yapılır ve kayıt altına alınır. Görülen aksaklılar Fakülte Yönetimine rapor</w:t>
      </w:r>
      <w:r>
        <w:rPr>
          <w:spacing w:val="-12"/>
          <w:sz w:val="24"/>
        </w:rPr>
        <w:t xml:space="preserve"> </w:t>
      </w:r>
      <w:r>
        <w:rPr>
          <w:sz w:val="24"/>
        </w:rPr>
        <w:t>edilir.</w:t>
      </w:r>
    </w:p>
    <w:p w:rsidR="004E48C1" w:rsidRDefault="004E48C1" w:rsidP="00CA1E78">
      <w:pPr>
        <w:pStyle w:val="GvdeMetni"/>
        <w:spacing w:before="10"/>
        <w:ind w:left="0" w:hanging="567"/>
        <w:rPr>
          <w:sz w:val="27"/>
        </w:rPr>
      </w:pPr>
    </w:p>
    <w:p w:rsidR="004E48C1" w:rsidRDefault="002E3A63" w:rsidP="00B05A0B">
      <w:pPr>
        <w:pStyle w:val="Balk1"/>
        <w:numPr>
          <w:ilvl w:val="1"/>
          <w:numId w:val="3"/>
        </w:numPr>
        <w:tabs>
          <w:tab w:val="left" w:pos="1207"/>
        </w:tabs>
        <w:spacing w:before="1"/>
        <w:ind w:left="0" w:hanging="426"/>
      </w:pPr>
      <w:r>
        <w:t>Kurumda Can ve Mal Güvenliğinin</w:t>
      </w:r>
      <w:r>
        <w:rPr>
          <w:spacing w:val="-2"/>
        </w:rPr>
        <w:t xml:space="preserve"> </w:t>
      </w:r>
      <w:r>
        <w:t>Sağlanması</w:t>
      </w:r>
    </w:p>
    <w:p w:rsidR="004E48C1" w:rsidRDefault="002E3A63" w:rsidP="00CA1E78">
      <w:pPr>
        <w:pStyle w:val="ListeParagraf"/>
        <w:numPr>
          <w:ilvl w:val="2"/>
          <w:numId w:val="3"/>
        </w:numPr>
        <w:tabs>
          <w:tab w:val="left" w:pos="1389"/>
        </w:tabs>
        <w:spacing w:before="36" w:line="276" w:lineRule="auto"/>
        <w:ind w:left="0" w:hanging="567"/>
        <w:jc w:val="both"/>
        <w:rPr>
          <w:sz w:val="24"/>
        </w:rPr>
      </w:pPr>
      <w:r>
        <w:rPr>
          <w:sz w:val="24"/>
        </w:rPr>
        <w:t xml:space="preserve">Kurumda can ve mal güvenliğinin sağlanması amacıyla ilgili mevzuatlara uygun güvenlik personelleri tarafından 24 saat güvenlik hizmeti verilir. Çevre, koridorlar ve poliklinikler (iç ve diş) güvenlik kamerası ile 24 saat izlenir. Güvenlik kamerası kayıtları 2 ay süre ile saklanır. Adli Vaka durumlarında </w:t>
      </w:r>
      <w:r>
        <w:rPr>
          <w:spacing w:val="-3"/>
          <w:sz w:val="24"/>
        </w:rPr>
        <w:t xml:space="preserve">“Beyaz </w:t>
      </w:r>
      <w:r>
        <w:rPr>
          <w:sz w:val="24"/>
        </w:rPr>
        <w:t xml:space="preserve">Kod Bildirim Formu” tutulur ve adli vakalara ait kayıtlar CD ile yedeklenme yapılır. Oda içerindeki tüm cihazlar yetkili kişilerce kullanılır, içeriye güvenlik görevlisi dışında kimse alınmaz. Cihazların bakımı ile ilgili mevzuatta belirtilen şekilde ve dönemlerde yaptırılır. Güvenlik elemanları hırsızlık, kavga vb. olayları önlemek için fakülte alanlarını (iç/diş) ve çevresini sık aralıklarla devriye atarak kontrol eder. Herhangi bir olay olması durumunda gerekli müdahaleler yapılır ve işlem tutanak altına alınır ve üst amirler bilgilendirilir. Gerekli durumlarda kolluk kuvvetlerine bildirilir. Güvenlik hizmetleri vardiya sisteminde yürütülür. Nöbet devir teslimlerinde nöbet esnasındaki gelişmeler bildirilir ve görev sırasında kullanılan malzemeler (telsiz, </w:t>
      </w:r>
      <w:proofErr w:type="spellStart"/>
      <w:r>
        <w:rPr>
          <w:sz w:val="24"/>
        </w:rPr>
        <w:t>jop</w:t>
      </w:r>
      <w:proofErr w:type="spellEnd"/>
      <w:r>
        <w:rPr>
          <w:sz w:val="24"/>
        </w:rPr>
        <w:t xml:space="preserve"> vb.) görevi teslim alan kişi tarafından eksiksiz bir şekilde görev teslim formu doldurarak teslim alınır. Mesai bitiminde bütün ofisler dolaşılarak tek tek kontrol edilir, Ofis temizliği yapıldıktan sonra açık ofis varsa kontrolü yapıp kapıyı kapalı hale getirir ve açık bırakılan ofisler hakkında nöbet defterine not düşülür.</w:t>
      </w:r>
    </w:p>
    <w:p w:rsidR="004E48C1" w:rsidRDefault="004E48C1" w:rsidP="00CA1E78">
      <w:pPr>
        <w:pStyle w:val="GvdeMetni"/>
        <w:ind w:left="0" w:hanging="567"/>
        <w:rPr>
          <w:sz w:val="28"/>
        </w:rPr>
      </w:pPr>
    </w:p>
    <w:p w:rsidR="004E48C1" w:rsidRDefault="002E3A63" w:rsidP="00B05A0B">
      <w:pPr>
        <w:pStyle w:val="Balk1"/>
        <w:numPr>
          <w:ilvl w:val="1"/>
          <w:numId w:val="3"/>
        </w:numPr>
        <w:tabs>
          <w:tab w:val="left" w:pos="1207"/>
        </w:tabs>
        <w:ind w:left="0" w:hanging="426"/>
      </w:pPr>
      <w:r>
        <w:t>Alt Yapı Güvenliğinin Sağlanması (Elektrik, Su ve Atık Su</w:t>
      </w:r>
      <w:r>
        <w:rPr>
          <w:spacing w:val="-11"/>
        </w:rPr>
        <w:t xml:space="preserve"> </w:t>
      </w:r>
      <w:r>
        <w:t>Sistemleri)</w:t>
      </w:r>
    </w:p>
    <w:p w:rsidR="004E48C1" w:rsidRDefault="002E3A63" w:rsidP="00CA1E78">
      <w:pPr>
        <w:spacing w:before="36" w:line="276" w:lineRule="auto"/>
        <w:jc w:val="both"/>
        <w:rPr>
          <w:sz w:val="24"/>
        </w:rPr>
      </w:pPr>
      <w:r>
        <w:rPr>
          <w:sz w:val="24"/>
        </w:rPr>
        <w:t xml:space="preserve">Kurumumuz içme suyu ve elektrik ihtiyacı şehir şebekelerinden temin edilmektedir. </w:t>
      </w:r>
      <w:r>
        <w:rPr>
          <w:b/>
          <w:i/>
          <w:sz w:val="24"/>
        </w:rPr>
        <w:t xml:space="preserve">Su Tesisatı Bakım ve Su Analiz Planı </w:t>
      </w:r>
      <w:r>
        <w:rPr>
          <w:sz w:val="24"/>
        </w:rPr>
        <w:t xml:space="preserve">ve </w:t>
      </w:r>
      <w:r>
        <w:rPr>
          <w:b/>
          <w:i/>
          <w:sz w:val="24"/>
        </w:rPr>
        <w:t xml:space="preserve">Elektrik Tesisatı Bakım Planı </w:t>
      </w:r>
      <w:r>
        <w:rPr>
          <w:sz w:val="24"/>
        </w:rPr>
        <w:t xml:space="preserve">doğrultusunda kontrolleri sağlanır. Altı aylık </w:t>
      </w:r>
      <w:proofErr w:type="gramStart"/>
      <w:r>
        <w:rPr>
          <w:sz w:val="24"/>
        </w:rPr>
        <w:t>periyotlarda</w:t>
      </w:r>
      <w:proofErr w:type="gramEnd"/>
      <w:r>
        <w:rPr>
          <w:sz w:val="24"/>
        </w:rPr>
        <w:t xml:space="preserve"> suyun mikrobiyolojik ve kimyasal analizi, bakteri sayımı</w:t>
      </w:r>
      <w:r>
        <w:rPr>
          <w:b/>
          <w:sz w:val="24"/>
        </w:rPr>
        <w:t xml:space="preserve">; </w:t>
      </w:r>
      <w:r>
        <w:rPr>
          <w:sz w:val="24"/>
        </w:rPr>
        <w:t xml:space="preserve">haftalık klor ölçümü ve günlük olarak iletkenlik takibi yapılır. </w:t>
      </w:r>
      <w:r>
        <w:rPr>
          <w:b/>
          <w:i/>
          <w:sz w:val="24"/>
        </w:rPr>
        <w:t xml:space="preserve">Su Analiz Kayıt Formu, İletkenlik Kontrol Formu </w:t>
      </w:r>
      <w:r>
        <w:rPr>
          <w:sz w:val="24"/>
        </w:rPr>
        <w:t xml:space="preserve">kullanılır. Fakültemizde kesinti durumunda kullanılmak üzere 10 tonluk su deposu bulunur. Su deposunun su tesisatı bakımı periyodik olarak yapılır, </w:t>
      </w:r>
      <w:r>
        <w:rPr>
          <w:b/>
          <w:i/>
          <w:sz w:val="24"/>
        </w:rPr>
        <w:t xml:space="preserve">Su Deposu Temizlik ve Dezenfeksiyon Bakım Formunda) </w:t>
      </w:r>
      <w:r>
        <w:rPr>
          <w:sz w:val="24"/>
        </w:rPr>
        <w:t>kayıt altına alınır.</w:t>
      </w:r>
    </w:p>
    <w:p w:rsidR="004E48C1" w:rsidRDefault="002E3A63" w:rsidP="00CA1E78">
      <w:pPr>
        <w:spacing w:before="1" w:line="276" w:lineRule="auto"/>
        <w:jc w:val="both"/>
        <w:rPr>
          <w:sz w:val="24"/>
        </w:rPr>
      </w:pPr>
      <w:r>
        <w:rPr>
          <w:sz w:val="24"/>
        </w:rPr>
        <w:t xml:space="preserve">Kesinti durumunda kullanılmak üzere 1000 </w:t>
      </w:r>
      <w:proofErr w:type="spellStart"/>
      <w:r>
        <w:rPr>
          <w:sz w:val="24"/>
        </w:rPr>
        <w:t>KW’lik</w:t>
      </w:r>
      <w:proofErr w:type="spellEnd"/>
      <w:r>
        <w:rPr>
          <w:sz w:val="24"/>
        </w:rPr>
        <w:t xml:space="preserve"> jeneratör bulunur. Jeneratör 1</w:t>
      </w:r>
      <w:r w:rsidR="00C05653">
        <w:rPr>
          <w:sz w:val="24"/>
        </w:rPr>
        <w:t>5</w:t>
      </w:r>
      <w:r>
        <w:rPr>
          <w:sz w:val="24"/>
        </w:rPr>
        <w:t xml:space="preserve"> saniye içerisinde devreye girmekte ve elektrik ihtiyacı giderilmektedir. Jeneratörlerin bakım ve kontrolleri </w:t>
      </w:r>
      <w:r>
        <w:rPr>
          <w:b/>
          <w:i/>
          <w:sz w:val="24"/>
        </w:rPr>
        <w:t xml:space="preserve">Jeneratör Bakım Planı </w:t>
      </w:r>
      <w:r>
        <w:rPr>
          <w:sz w:val="24"/>
        </w:rPr>
        <w:t xml:space="preserve">doğrultusunda yapılır. </w:t>
      </w:r>
      <w:r>
        <w:rPr>
          <w:b/>
          <w:i/>
          <w:sz w:val="24"/>
        </w:rPr>
        <w:t xml:space="preserve">Jeneratör Haftalık Bakım Formu </w:t>
      </w:r>
      <w:r>
        <w:rPr>
          <w:sz w:val="24"/>
        </w:rPr>
        <w:t xml:space="preserve">ve </w:t>
      </w:r>
      <w:r>
        <w:rPr>
          <w:b/>
          <w:i/>
          <w:sz w:val="24"/>
        </w:rPr>
        <w:t xml:space="preserve">Jeneratör Aylık Bakım Formu </w:t>
      </w:r>
      <w:r>
        <w:rPr>
          <w:sz w:val="24"/>
        </w:rPr>
        <w:t xml:space="preserve">kullanılır. Fakülte havalandırma ve klimaların bakımları da </w:t>
      </w:r>
      <w:r>
        <w:rPr>
          <w:b/>
          <w:i/>
          <w:sz w:val="24"/>
        </w:rPr>
        <w:t xml:space="preserve">Klimalar ve Havalandırmalar Bakım Planı </w:t>
      </w:r>
      <w:r>
        <w:rPr>
          <w:sz w:val="24"/>
        </w:rPr>
        <w:lastRenderedPageBreak/>
        <w:t xml:space="preserve">doğrultusunda yapılır. </w:t>
      </w:r>
      <w:r>
        <w:rPr>
          <w:b/>
          <w:i/>
          <w:sz w:val="24"/>
        </w:rPr>
        <w:t xml:space="preserve">Klima ve Havalandırma Aylık Bakım Formuna </w:t>
      </w:r>
      <w:r>
        <w:rPr>
          <w:sz w:val="24"/>
        </w:rPr>
        <w:t xml:space="preserve">kaydedilir. Fakültemizde UPS (kesintisiz güç kaynağı) cihazları bulunmaktadır. Bakımlar aylık yapılmaktadır. Kayıtlar teknik servis ve Kalite biriminde muhafaza edilmektedir. Sistemlerde meydana gelebilecek arızalar, birimler tarafından </w:t>
      </w:r>
      <w:r>
        <w:rPr>
          <w:b/>
          <w:i/>
          <w:sz w:val="24"/>
        </w:rPr>
        <w:t xml:space="preserve">Arıza Bildirim/İşlem Formu </w:t>
      </w:r>
      <w:r>
        <w:rPr>
          <w:sz w:val="24"/>
        </w:rPr>
        <w:t>ile teknik servise bildirilir ve teknik servis tarafından giderilir. Teknik Servisin yetersiz kalması durumunda yetkili firma/servis çağırılır veya yetkili firma/servise gönderilir. Tüm bu işlemler kayıt altına</w:t>
      </w:r>
      <w:r>
        <w:rPr>
          <w:spacing w:val="-13"/>
          <w:sz w:val="24"/>
        </w:rPr>
        <w:t xml:space="preserve"> </w:t>
      </w:r>
      <w:r>
        <w:rPr>
          <w:sz w:val="24"/>
        </w:rPr>
        <w:t>alınır.</w:t>
      </w:r>
    </w:p>
    <w:p w:rsidR="004E48C1" w:rsidRDefault="002E3A63" w:rsidP="00B05A0B">
      <w:pPr>
        <w:pStyle w:val="Balk1"/>
        <w:numPr>
          <w:ilvl w:val="1"/>
          <w:numId w:val="3"/>
        </w:numPr>
        <w:tabs>
          <w:tab w:val="left" w:pos="1207"/>
        </w:tabs>
        <w:ind w:left="0" w:hanging="426"/>
      </w:pPr>
      <w:r>
        <w:t>Acil Durum</w:t>
      </w:r>
      <w:r>
        <w:rPr>
          <w:spacing w:val="-2"/>
        </w:rPr>
        <w:t xml:space="preserve"> </w:t>
      </w:r>
      <w:r>
        <w:t>Yönetimi</w:t>
      </w:r>
    </w:p>
    <w:p w:rsidR="004E48C1" w:rsidRDefault="002E3A63" w:rsidP="00CA1E78">
      <w:pPr>
        <w:pStyle w:val="GvdeMetni"/>
        <w:spacing w:before="39" w:line="276" w:lineRule="auto"/>
        <w:ind w:left="0"/>
        <w:jc w:val="both"/>
      </w:pPr>
      <w:r>
        <w:t xml:space="preserve">Acil durum ya da afet gibi olayların gelişmesi halinde, çalışanların ve hastaların can güvenliklerinin korunması ile ilgili </w:t>
      </w:r>
      <w:r>
        <w:rPr>
          <w:b/>
          <w:i/>
        </w:rPr>
        <w:t xml:space="preserve">Acil Durum ve Afet Planı </w:t>
      </w:r>
      <w:r>
        <w:t xml:space="preserve">doğrultusunda tatbikatların yapılması; acil durum ve afetlere yönelik gerekli tedbirlerin alınması ve ilgili sorumlu/sorumluların afet yönetimi eğitimi almaları sağlanır. </w:t>
      </w:r>
      <w:r>
        <w:rPr>
          <w:b/>
          <w:i/>
        </w:rPr>
        <w:t xml:space="preserve">Acil Durum ve Afet Planında </w:t>
      </w:r>
      <w:r>
        <w:t xml:space="preserve">görevli personele yılda en az bir kez teorik eğitim verilir ve bu eğitimler </w:t>
      </w:r>
      <w:r>
        <w:rPr>
          <w:b/>
          <w:i/>
        </w:rPr>
        <w:t xml:space="preserve">Eğitim Planına </w:t>
      </w:r>
      <w:r>
        <w:t>kayıt edilir. Tüm personeller Yangına meydan vermemek</w:t>
      </w:r>
      <w:r w:rsidR="00C05653">
        <w:t xml:space="preserve"> </w:t>
      </w:r>
      <w:r>
        <w:t xml:space="preserve">için gereken özeni gösterir. Acil durum hasta güvenliği ile ilgiliyse Hasta </w:t>
      </w:r>
      <w:r w:rsidR="00C05653">
        <w:t>Güvenliği Prosedürü</w:t>
      </w:r>
      <w:r>
        <w:t>, Çalışan Güvenliği ile ilgiliyse Çalışan Güvenliği Prosedürüne göre işlem</w:t>
      </w:r>
      <w:r>
        <w:rPr>
          <w:spacing w:val="-4"/>
        </w:rPr>
        <w:t xml:space="preserve"> </w:t>
      </w:r>
      <w:r>
        <w:t>yapılır.</w:t>
      </w:r>
    </w:p>
    <w:p w:rsidR="004E48C1" w:rsidRPr="00C05653" w:rsidRDefault="002E3A63" w:rsidP="00CA1E78">
      <w:pPr>
        <w:pStyle w:val="GvdeMetni"/>
        <w:spacing w:line="276" w:lineRule="auto"/>
        <w:ind w:left="0"/>
        <w:jc w:val="both"/>
        <w:rPr>
          <w:b/>
          <w:i/>
        </w:rPr>
      </w:pPr>
      <w:r>
        <w:t xml:space="preserve">Fakültemizde acil durumlarda çıkışı gösteren ışıklı levhalar uygun yerlerde bulunur. Acil çıkış kapıları açık kalması sağlanır. Yangın veya benzeri bir acil durumda bina içindekileri haberdar etmek için sesli ve ışıklı uyarı cihazları bulunmaktadır. Yangın söndürücüler, vana ve hortumlar fakültenin belirli bölümlerinde bulunmaktadır ve bunlar numaralandırılmıştır. Yangın söndürücülerin kontrolleri ve bakımları </w:t>
      </w:r>
      <w:r>
        <w:rPr>
          <w:b/>
          <w:i/>
        </w:rPr>
        <w:t>Yangın Tüpü Kontrol Planına</w:t>
      </w:r>
      <w:r w:rsidR="00C05653">
        <w:rPr>
          <w:b/>
          <w:i/>
        </w:rPr>
        <w:t xml:space="preserve"> İdari Mali İşler Daire Başkanlığı Sivil Savunma Uzmanı </w:t>
      </w:r>
      <w:r w:rsidR="00C05653">
        <w:t>tarafından periyodik</w:t>
      </w:r>
      <w:r>
        <w:t xml:space="preserve"> olarak yapılmakta ve </w:t>
      </w:r>
      <w:r>
        <w:rPr>
          <w:b/>
          <w:i/>
        </w:rPr>
        <w:t xml:space="preserve">Yangın Tüpü Aylık Kontrol Formuna </w:t>
      </w:r>
      <w:r>
        <w:t xml:space="preserve">işlenmektedir. Yangın söndürme işlemi </w:t>
      </w:r>
      <w:r>
        <w:rPr>
          <w:b/>
          <w:i/>
        </w:rPr>
        <w:t xml:space="preserve">Yangın Söndürme Talimatına </w:t>
      </w:r>
      <w:r>
        <w:t>göre yapılır. Her yıl personele yangın söndürme eğitimi verilir ve yılda bir kez tatbikat yapılır. Fakülte binasının yıldırıma karşı korunması için paratoner sistemi kurulmuştur ve rutin kontrolleri teknik servis tarafından yapılmaktadır. Acil durumlarda kullanılacak alternatif alanlar belirlenmiştir.</w:t>
      </w:r>
    </w:p>
    <w:p w:rsidR="004E48C1" w:rsidRDefault="002E3A63" w:rsidP="00B05A0B">
      <w:pPr>
        <w:pStyle w:val="Balk1"/>
        <w:numPr>
          <w:ilvl w:val="1"/>
          <w:numId w:val="3"/>
        </w:numPr>
        <w:tabs>
          <w:tab w:val="left" w:pos="1267"/>
        </w:tabs>
        <w:ind w:left="0" w:hanging="426"/>
      </w:pPr>
      <w:r>
        <w:t>Atık</w:t>
      </w:r>
      <w:r>
        <w:rPr>
          <w:spacing w:val="-1"/>
        </w:rPr>
        <w:t xml:space="preserve"> </w:t>
      </w:r>
      <w:r>
        <w:t>Yönetimi</w:t>
      </w:r>
    </w:p>
    <w:p w:rsidR="004E48C1" w:rsidRDefault="002E3A63" w:rsidP="00CA1E78">
      <w:pPr>
        <w:pStyle w:val="GvdeMetni"/>
        <w:spacing w:before="36" w:line="276" w:lineRule="auto"/>
        <w:ind w:left="0"/>
        <w:jc w:val="both"/>
      </w:pPr>
      <w:r>
        <w:t xml:space="preserve">Atık yönetimi çalışmaları, Fakültemizde tıbbi atıklarının toplanılmadan önce depolanması için geçici depolama ünitesinin kurulması; atıklardan kaynaklı </w:t>
      </w:r>
      <w:proofErr w:type="spellStart"/>
      <w:r>
        <w:t>enfeksiyöz</w:t>
      </w:r>
      <w:proofErr w:type="spellEnd"/>
      <w:r>
        <w:t xml:space="preserve"> ajanların bulaşmasının engellenmesi; atıkların kaynağında ayrıştırılması; tıbbi atık taşıma araçlarının temizliği ve bakımının sağlanması, taşıyıcıların düzenli sağlık kontrollerinin yapılmasını kapsayan </w:t>
      </w:r>
      <w:r>
        <w:rPr>
          <w:b/>
          <w:i/>
        </w:rPr>
        <w:t xml:space="preserve">Atık Yönetimi Prosedürü </w:t>
      </w:r>
      <w:r>
        <w:t>doğrultusunda yapılır.</w:t>
      </w:r>
    </w:p>
    <w:p w:rsidR="004E48C1" w:rsidRPr="00B05A0B" w:rsidRDefault="002E3A63" w:rsidP="00B05A0B">
      <w:pPr>
        <w:pStyle w:val="GvdeMetni"/>
        <w:spacing w:before="80" w:line="276" w:lineRule="auto"/>
        <w:ind w:left="0"/>
        <w:jc w:val="both"/>
      </w:pPr>
      <w:r>
        <w:t xml:space="preserve">Her gün birimlerden tıbbi atıkların toplanma durumu denetlenir </w:t>
      </w:r>
      <w:r>
        <w:rPr>
          <w:b/>
          <w:i/>
        </w:rPr>
        <w:t xml:space="preserve">Tıbbi Atık Takip Formuna </w:t>
      </w:r>
      <w:r>
        <w:t xml:space="preserve">işlenir. Atıkların toplanma şekli, toplandığı torbaların uygunluğu atık toplanması ve taşınması esnasında hatalı bir işlem, durum tespiti vb. </w:t>
      </w:r>
      <w:r>
        <w:rPr>
          <w:b/>
          <w:i/>
        </w:rPr>
        <w:t xml:space="preserve">Atık Değerlendirme Formu </w:t>
      </w:r>
      <w:r>
        <w:t xml:space="preserve">ile birlikte her ay bütün birimlerde değerlendirilir. Toplanan atıkların kilosu/hacmi, teslim alan ve teslim veren kişiler de atık sorumlusu tarafından takip edilir ve </w:t>
      </w:r>
      <w:r>
        <w:rPr>
          <w:b/>
          <w:i/>
        </w:rPr>
        <w:t>Tıbbi Atık Teslim Formuna işlenir</w:t>
      </w:r>
      <w:r>
        <w:t xml:space="preserve">. Fakültemizde Tıbbi atıklar kontrol yönetmeliğine uygun depo bulunur. Atık deposunun temizlik kontrolleri düzenli olarak yapılmakta, </w:t>
      </w:r>
      <w:r>
        <w:rPr>
          <w:b/>
          <w:i/>
        </w:rPr>
        <w:t xml:space="preserve">Tıbbi Atık Deposu Temizlik Planı ve Kontrol Formu </w:t>
      </w:r>
      <w:r>
        <w:t xml:space="preserve">ile kayıt altına alınmaktadır. Fakültemizde kullanılan piller ve </w:t>
      </w:r>
      <w:r w:rsidR="00C05653">
        <w:t>kâğıtlar</w:t>
      </w:r>
      <w:r>
        <w:t xml:space="preserve"> birimlere konan atık pil ve </w:t>
      </w:r>
      <w:r w:rsidR="00C05653">
        <w:t>kâğıt</w:t>
      </w:r>
      <w:r>
        <w:t xml:space="preserve"> kutularında toplanır ve yetkililer tarafından alınması sağlanır.</w:t>
      </w:r>
    </w:p>
    <w:p w:rsidR="004E48C1" w:rsidRDefault="002E3A63" w:rsidP="00B05A0B">
      <w:pPr>
        <w:pStyle w:val="Balk1"/>
        <w:numPr>
          <w:ilvl w:val="1"/>
          <w:numId w:val="3"/>
        </w:numPr>
        <w:tabs>
          <w:tab w:val="left" w:pos="1207"/>
        </w:tabs>
        <w:ind w:left="-84" w:hanging="426"/>
      </w:pPr>
      <w:r>
        <w:lastRenderedPageBreak/>
        <w:t>Tıbbi Ekipmanların</w:t>
      </w:r>
      <w:r>
        <w:rPr>
          <w:spacing w:val="-3"/>
        </w:rPr>
        <w:t xml:space="preserve"> </w:t>
      </w:r>
      <w:r>
        <w:t>Yönetimi</w:t>
      </w:r>
    </w:p>
    <w:p w:rsidR="004E48C1" w:rsidRDefault="002E3A63" w:rsidP="00CA1E78">
      <w:pPr>
        <w:pStyle w:val="GvdeMetni"/>
        <w:spacing w:before="36" w:line="276" w:lineRule="auto"/>
        <w:ind w:left="0"/>
        <w:jc w:val="both"/>
      </w:pPr>
      <w:r>
        <w:t xml:space="preserve">Fakültede bulunan tıbbi cihazların ölçümlerinde güvenilirliğin sağlanması ve korunması için </w:t>
      </w:r>
      <w:proofErr w:type="gramStart"/>
      <w:r>
        <w:t>kalibrasyon</w:t>
      </w:r>
      <w:proofErr w:type="gramEnd"/>
      <w:r>
        <w:t xml:space="preserve"> işlemlerinin </w:t>
      </w:r>
      <w:r>
        <w:rPr>
          <w:b/>
          <w:i/>
        </w:rPr>
        <w:t xml:space="preserve">Tıbbi Cihaz Bakım ve Kalibrasyon Planı </w:t>
      </w:r>
      <w:r>
        <w:t xml:space="preserve">doğrultusunda düzenli olarak yapılır. Kalibrasyonu yapılmış cihazların üzerinde </w:t>
      </w:r>
      <w:proofErr w:type="gramStart"/>
      <w:r>
        <w:t>kalibrasyon</w:t>
      </w:r>
      <w:proofErr w:type="gramEnd"/>
      <w:r>
        <w:t xml:space="preserve"> etiketleri bulunmaktadır. Cihazlar üzerinde kalibrasyonu yapan firmanın adı, tarihi, geçerlilik süresi ve sertifika numarası içerir </w:t>
      </w:r>
      <w:proofErr w:type="gramStart"/>
      <w:r>
        <w:t>kalibrasyon</w:t>
      </w:r>
      <w:proofErr w:type="gramEnd"/>
      <w:r>
        <w:t xml:space="preserve"> etiketleri bulunur. Kalibre edilmemiş izleme ve ölçme cihazları kullanılmamakta ve en kısa sürede kalibre edilmesi</w:t>
      </w:r>
      <w:r>
        <w:rPr>
          <w:spacing w:val="-4"/>
        </w:rPr>
        <w:t xml:space="preserve"> </w:t>
      </w:r>
      <w:r>
        <w:t>sağlanmaktadır.</w:t>
      </w:r>
    </w:p>
    <w:p w:rsidR="004E48C1" w:rsidRDefault="002E3A63" w:rsidP="00CA1E78">
      <w:pPr>
        <w:pStyle w:val="GvdeMetni"/>
        <w:spacing w:line="276" w:lineRule="auto"/>
        <w:ind w:left="0"/>
        <w:jc w:val="both"/>
      </w:pPr>
      <w:r>
        <w:t>Fakültemizde tıbbi cihazlarının bakımları Hizmet Kalite Standartları çerçevesinde teknik servis veya yetkili servisler tarafından yapılmaktadır. Bakımlar</w:t>
      </w:r>
      <w:bookmarkStart w:id="1" w:name="_GoBack"/>
      <w:bookmarkEnd w:id="1"/>
      <w:r>
        <w:t xml:space="preserve"> kayıt altına alınmakta ve Kalite Yönetim Birimi Sekreterliği ile Teknik Servis tarafından muhafaza edilmektedir. Cihazların </w:t>
      </w:r>
      <w:proofErr w:type="gramStart"/>
      <w:r>
        <w:t>kalibrasyon</w:t>
      </w:r>
      <w:proofErr w:type="gramEnd"/>
      <w:r>
        <w:t>, bakım ve onarımlarının zamanında yapılmasından Fakülte Yönetimi ve teknik servis sorumludur.</w:t>
      </w:r>
    </w:p>
    <w:p w:rsidR="004E48C1" w:rsidRDefault="002E3A63" w:rsidP="00B05A0B">
      <w:pPr>
        <w:pStyle w:val="Balk1"/>
        <w:numPr>
          <w:ilvl w:val="1"/>
          <w:numId w:val="3"/>
        </w:numPr>
        <w:tabs>
          <w:tab w:val="left" w:pos="1207"/>
        </w:tabs>
        <w:spacing w:before="1"/>
        <w:ind w:left="0" w:hanging="426"/>
      </w:pPr>
      <w:r>
        <w:t>Tehlikeli maddelerin</w:t>
      </w:r>
      <w:r>
        <w:rPr>
          <w:spacing w:val="-1"/>
        </w:rPr>
        <w:t xml:space="preserve"> </w:t>
      </w:r>
      <w:r>
        <w:t>yönetimi</w:t>
      </w:r>
    </w:p>
    <w:p w:rsidR="004E48C1" w:rsidRDefault="002E3A63" w:rsidP="00CA1E78">
      <w:pPr>
        <w:pStyle w:val="GvdeMetni"/>
        <w:spacing w:before="36" w:line="276" w:lineRule="auto"/>
        <w:ind w:left="0"/>
        <w:jc w:val="both"/>
      </w:pPr>
      <w:r>
        <w:t xml:space="preserve">Fakültede mevcut olan tehlikeli madde ve atıkların kontrolünün sağlanması; Fakültede bulunan tehlikeli maddelerin (kimyasallar, </w:t>
      </w:r>
      <w:proofErr w:type="spellStart"/>
      <w:r>
        <w:t>kemoterapötik</w:t>
      </w:r>
      <w:proofErr w:type="spellEnd"/>
      <w:r>
        <w:t xml:space="preserve"> ajanlar, radyoaktif malzeme ve atıklar, zararlı gaz ve buharları) kullanımı, kontrolü, depolanması, taşınması, imhası </w:t>
      </w:r>
      <w:r>
        <w:rPr>
          <w:b/>
          <w:i/>
        </w:rPr>
        <w:t xml:space="preserve">Tehlikeli Maddelerin Kontrolü Talimatına </w:t>
      </w:r>
      <w:r>
        <w:t>yönelik yapılır.</w:t>
      </w:r>
    </w:p>
    <w:p w:rsidR="004E48C1" w:rsidRDefault="002E3A63" w:rsidP="00B05A0B">
      <w:pPr>
        <w:pStyle w:val="Balk1"/>
        <w:numPr>
          <w:ilvl w:val="1"/>
          <w:numId w:val="3"/>
        </w:numPr>
        <w:tabs>
          <w:tab w:val="left" w:pos="1267"/>
        </w:tabs>
        <w:ind w:left="0" w:hanging="426"/>
      </w:pPr>
      <w:r>
        <w:t xml:space="preserve">Çalışanların </w:t>
      </w:r>
      <w:proofErr w:type="spellStart"/>
      <w:r>
        <w:t>Kimliklendirilmesi</w:t>
      </w:r>
      <w:proofErr w:type="spellEnd"/>
    </w:p>
    <w:p w:rsidR="004E48C1" w:rsidRDefault="002E3A63" w:rsidP="00B05A0B">
      <w:pPr>
        <w:pStyle w:val="GvdeMetni"/>
        <w:spacing w:before="36" w:line="276" w:lineRule="auto"/>
        <w:ind w:left="0"/>
        <w:jc w:val="both"/>
      </w:pPr>
      <w:r>
        <w:t xml:space="preserve">Tüm çalışanlar fakülte içinde personel kimlik kartı kullanır. Kaybolan personel kimlik kartları tutanak ile kayıt altına alınarak derhal güvenlik birimine ve kalite birimine bildirilir. Çalışanlar kendilerine tanımlanmış olan görev, yetki ve sorumlulukları çerçevesinde hareket eder. Görevine uygun </w:t>
      </w:r>
      <w:r>
        <w:rPr>
          <w:b/>
          <w:i/>
        </w:rPr>
        <w:t xml:space="preserve">Personel Kılık Kıyafet Talimatına </w:t>
      </w:r>
      <w:r>
        <w:t>göre</w:t>
      </w:r>
      <w:r>
        <w:rPr>
          <w:spacing w:val="-4"/>
        </w:rPr>
        <w:t xml:space="preserve"> </w:t>
      </w:r>
      <w:r>
        <w:t>giyinir.</w:t>
      </w:r>
    </w:p>
    <w:p w:rsidR="004E48C1" w:rsidRDefault="002E3A63" w:rsidP="00B05A0B">
      <w:pPr>
        <w:pStyle w:val="Balk1"/>
        <w:numPr>
          <w:ilvl w:val="1"/>
          <w:numId w:val="3"/>
        </w:numPr>
        <w:tabs>
          <w:tab w:val="left" w:pos="1406"/>
        </w:tabs>
        <w:spacing w:before="76"/>
        <w:ind w:left="0" w:hanging="426"/>
      </w:pPr>
      <w:r>
        <w:t>Haşere</w:t>
      </w:r>
      <w:r>
        <w:rPr>
          <w:spacing w:val="-2"/>
        </w:rPr>
        <w:t xml:space="preserve"> </w:t>
      </w:r>
      <w:r>
        <w:t>İlaçlama</w:t>
      </w:r>
    </w:p>
    <w:p w:rsidR="004E48C1" w:rsidRDefault="002E3A63" w:rsidP="00B05A0B">
      <w:pPr>
        <w:spacing w:before="36"/>
        <w:rPr>
          <w:sz w:val="24"/>
        </w:rPr>
      </w:pPr>
      <w:r>
        <w:rPr>
          <w:sz w:val="24"/>
        </w:rPr>
        <w:t xml:space="preserve">Fakültemizde her ay haşere önleme çalışmaları </w:t>
      </w:r>
      <w:r>
        <w:rPr>
          <w:b/>
          <w:i/>
          <w:sz w:val="24"/>
        </w:rPr>
        <w:t>Haşere İlaçlama Planına göre</w:t>
      </w:r>
      <w:r w:rsidR="00C05653">
        <w:rPr>
          <w:b/>
          <w:i/>
          <w:sz w:val="24"/>
        </w:rPr>
        <w:t xml:space="preserve"> </w:t>
      </w:r>
      <w:r w:rsidR="00C05653">
        <w:rPr>
          <w:sz w:val="24"/>
        </w:rPr>
        <w:t>Üniversitemizin İdari Mali İşler Daire Başkanı tarafından yapılmaktadır.</w:t>
      </w:r>
      <w:r>
        <w:rPr>
          <w:sz w:val="24"/>
        </w:rPr>
        <w:t xml:space="preserve"> (</w:t>
      </w:r>
      <w:r>
        <w:rPr>
          <w:b/>
          <w:i/>
          <w:sz w:val="24"/>
        </w:rPr>
        <w:t xml:space="preserve">Haşere İlaçlama Formu) </w:t>
      </w:r>
      <w:r>
        <w:rPr>
          <w:sz w:val="24"/>
        </w:rPr>
        <w:t>ile kontrol edilmektedir.</w:t>
      </w:r>
    </w:p>
    <w:p w:rsidR="00B05A0B" w:rsidRDefault="00B05A0B" w:rsidP="00B05A0B">
      <w:pPr>
        <w:spacing w:before="36"/>
        <w:rPr>
          <w:sz w:val="24"/>
        </w:rPr>
      </w:pPr>
    </w:p>
    <w:p w:rsidR="00F10B3A" w:rsidRPr="00096B69" w:rsidRDefault="00F10B3A" w:rsidP="00B05A0B">
      <w:pPr>
        <w:autoSpaceDE/>
        <w:autoSpaceDN/>
        <w:spacing w:line="360" w:lineRule="auto"/>
        <w:ind w:hanging="284"/>
        <w:rPr>
          <w:b/>
          <w:sz w:val="24"/>
          <w:szCs w:val="24"/>
        </w:rPr>
      </w:pPr>
      <w:r>
        <w:rPr>
          <w:b/>
          <w:sz w:val="24"/>
          <w:szCs w:val="24"/>
        </w:rPr>
        <w:t>7.</w:t>
      </w:r>
      <w:r w:rsidRPr="00096B69">
        <w:rPr>
          <w:b/>
          <w:sz w:val="24"/>
          <w:szCs w:val="24"/>
        </w:rPr>
        <w:t>İLGİLİ DOKÜMANLAR VE KALİTE KAYITLARI</w:t>
      </w:r>
    </w:p>
    <w:p w:rsidR="004E48C1" w:rsidRPr="00B05A0B" w:rsidRDefault="002E3A63" w:rsidP="00B05A0B">
      <w:pPr>
        <w:pStyle w:val="ListeParagraf"/>
        <w:numPr>
          <w:ilvl w:val="0"/>
          <w:numId w:val="4"/>
        </w:numPr>
        <w:tabs>
          <w:tab w:val="left" w:pos="1346"/>
        </w:tabs>
        <w:spacing w:before="36"/>
        <w:ind w:left="567" w:hanging="567"/>
        <w:rPr>
          <w:sz w:val="24"/>
          <w:szCs w:val="24"/>
        </w:rPr>
      </w:pPr>
      <w:r w:rsidRPr="00B05A0B">
        <w:rPr>
          <w:sz w:val="24"/>
          <w:szCs w:val="24"/>
        </w:rPr>
        <w:t>Personel Kılık Kıyafet</w:t>
      </w:r>
      <w:r w:rsidRPr="00B05A0B">
        <w:rPr>
          <w:spacing w:val="-2"/>
          <w:sz w:val="24"/>
          <w:szCs w:val="24"/>
        </w:rPr>
        <w:t xml:space="preserve"> </w:t>
      </w:r>
      <w:r w:rsidRPr="00B05A0B">
        <w:rPr>
          <w:sz w:val="24"/>
          <w:szCs w:val="24"/>
        </w:rPr>
        <w:t>Talimatı</w:t>
      </w:r>
    </w:p>
    <w:p w:rsidR="004E48C1" w:rsidRPr="00B05A0B" w:rsidRDefault="002E3A63" w:rsidP="00B05A0B">
      <w:pPr>
        <w:pStyle w:val="ListeParagraf"/>
        <w:numPr>
          <w:ilvl w:val="0"/>
          <w:numId w:val="4"/>
        </w:numPr>
        <w:tabs>
          <w:tab w:val="left" w:pos="1346"/>
        </w:tabs>
        <w:spacing w:before="41"/>
        <w:ind w:left="567" w:hanging="567"/>
        <w:rPr>
          <w:sz w:val="24"/>
          <w:szCs w:val="24"/>
        </w:rPr>
      </w:pPr>
      <w:r w:rsidRPr="00B05A0B">
        <w:rPr>
          <w:sz w:val="24"/>
          <w:szCs w:val="24"/>
        </w:rPr>
        <w:t>Haşere İlaçlama</w:t>
      </w:r>
      <w:r w:rsidRPr="00B05A0B">
        <w:rPr>
          <w:spacing w:val="-2"/>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346"/>
        </w:tabs>
        <w:spacing w:before="41"/>
        <w:ind w:left="567" w:hanging="567"/>
        <w:rPr>
          <w:sz w:val="24"/>
          <w:szCs w:val="24"/>
        </w:rPr>
      </w:pPr>
      <w:r w:rsidRPr="00B05A0B">
        <w:rPr>
          <w:sz w:val="24"/>
          <w:szCs w:val="24"/>
        </w:rPr>
        <w:t>Haşere İlaçlama</w:t>
      </w:r>
      <w:r w:rsidRPr="00B05A0B">
        <w:rPr>
          <w:spacing w:val="-2"/>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346"/>
        </w:tabs>
        <w:spacing w:before="43"/>
        <w:ind w:left="567" w:hanging="567"/>
        <w:rPr>
          <w:sz w:val="24"/>
          <w:szCs w:val="24"/>
        </w:rPr>
      </w:pPr>
      <w:r w:rsidRPr="00B05A0B">
        <w:rPr>
          <w:sz w:val="24"/>
          <w:szCs w:val="24"/>
        </w:rPr>
        <w:t>Bina Turu</w:t>
      </w:r>
      <w:r w:rsidRPr="00B05A0B">
        <w:rPr>
          <w:spacing w:val="-1"/>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346"/>
        </w:tabs>
        <w:spacing w:before="41"/>
        <w:ind w:left="567" w:hanging="567"/>
        <w:rPr>
          <w:sz w:val="24"/>
          <w:szCs w:val="24"/>
        </w:rPr>
      </w:pPr>
      <w:r w:rsidRPr="00B05A0B">
        <w:rPr>
          <w:sz w:val="24"/>
          <w:szCs w:val="24"/>
        </w:rPr>
        <w:t>Bina Turu</w:t>
      </w:r>
      <w:r w:rsidRPr="00B05A0B">
        <w:rPr>
          <w:spacing w:val="-1"/>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346"/>
        </w:tabs>
        <w:spacing w:before="41"/>
        <w:ind w:left="567" w:hanging="567"/>
        <w:rPr>
          <w:sz w:val="24"/>
          <w:szCs w:val="24"/>
        </w:rPr>
      </w:pPr>
      <w:r w:rsidRPr="00B05A0B">
        <w:rPr>
          <w:sz w:val="24"/>
          <w:szCs w:val="24"/>
        </w:rPr>
        <w:t>Su Tesisatı Bakım ve Su Analiz</w:t>
      </w:r>
      <w:r w:rsidRPr="00B05A0B">
        <w:rPr>
          <w:spacing w:val="-3"/>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346"/>
        </w:tabs>
        <w:spacing w:before="41"/>
        <w:ind w:left="567" w:hanging="567"/>
        <w:rPr>
          <w:sz w:val="24"/>
          <w:szCs w:val="24"/>
        </w:rPr>
      </w:pPr>
      <w:r w:rsidRPr="00B05A0B">
        <w:rPr>
          <w:sz w:val="24"/>
          <w:szCs w:val="24"/>
        </w:rPr>
        <w:t>Elektrik Tesisatı Bakım</w:t>
      </w:r>
      <w:r w:rsidRPr="00B05A0B">
        <w:rPr>
          <w:spacing w:val="-3"/>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346"/>
        </w:tabs>
        <w:spacing w:before="43"/>
        <w:ind w:left="567" w:hanging="567"/>
        <w:rPr>
          <w:sz w:val="24"/>
          <w:szCs w:val="24"/>
        </w:rPr>
      </w:pPr>
      <w:r w:rsidRPr="00B05A0B">
        <w:rPr>
          <w:sz w:val="24"/>
          <w:szCs w:val="24"/>
        </w:rPr>
        <w:t>Su Analiz Kayıt</w:t>
      </w:r>
      <w:r w:rsidRPr="00B05A0B">
        <w:rPr>
          <w:spacing w:val="-1"/>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346"/>
        </w:tabs>
        <w:spacing w:before="41"/>
        <w:ind w:left="567" w:hanging="567"/>
        <w:rPr>
          <w:sz w:val="24"/>
          <w:szCs w:val="24"/>
        </w:rPr>
      </w:pPr>
      <w:r w:rsidRPr="00B05A0B">
        <w:rPr>
          <w:sz w:val="24"/>
          <w:szCs w:val="24"/>
        </w:rPr>
        <w:t>İletkenlik Kontrol</w:t>
      </w:r>
      <w:r w:rsidRPr="00B05A0B">
        <w:rPr>
          <w:spacing w:val="-2"/>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490"/>
        </w:tabs>
        <w:spacing w:before="41"/>
        <w:ind w:left="567" w:hanging="567"/>
        <w:rPr>
          <w:sz w:val="24"/>
          <w:szCs w:val="24"/>
        </w:rPr>
      </w:pPr>
      <w:r w:rsidRPr="00B05A0B">
        <w:rPr>
          <w:sz w:val="24"/>
          <w:szCs w:val="24"/>
        </w:rPr>
        <w:t>Su Deposu Temizlik ve Dezenfeksiyon Bakım</w:t>
      </w:r>
      <w:r w:rsidRPr="00B05A0B">
        <w:rPr>
          <w:spacing w:val="-4"/>
          <w:sz w:val="24"/>
          <w:szCs w:val="24"/>
        </w:rPr>
        <w:t xml:space="preserve"> </w:t>
      </w:r>
      <w:r w:rsidRPr="00B05A0B">
        <w:rPr>
          <w:sz w:val="24"/>
          <w:szCs w:val="24"/>
        </w:rPr>
        <w:t>Formunda</w:t>
      </w:r>
    </w:p>
    <w:p w:rsidR="004E48C1" w:rsidRPr="00B05A0B" w:rsidRDefault="002E3A63" w:rsidP="00B05A0B">
      <w:pPr>
        <w:pStyle w:val="ListeParagraf"/>
        <w:numPr>
          <w:ilvl w:val="0"/>
          <w:numId w:val="4"/>
        </w:numPr>
        <w:tabs>
          <w:tab w:val="left" w:pos="1490"/>
        </w:tabs>
        <w:spacing w:before="40"/>
        <w:ind w:left="567" w:hanging="567"/>
        <w:rPr>
          <w:sz w:val="24"/>
          <w:szCs w:val="24"/>
        </w:rPr>
      </w:pPr>
      <w:r w:rsidRPr="00B05A0B">
        <w:rPr>
          <w:sz w:val="24"/>
          <w:szCs w:val="24"/>
        </w:rPr>
        <w:t>Jeneratör Bakım</w:t>
      </w:r>
      <w:r w:rsidRPr="00B05A0B">
        <w:rPr>
          <w:spacing w:val="-2"/>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490"/>
        </w:tabs>
        <w:spacing w:before="44"/>
        <w:ind w:left="567" w:hanging="567"/>
        <w:rPr>
          <w:sz w:val="24"/>
          <w:szCs w:val="24"/>
        </w:rPr>
      </w:pPr>
      <w:r w:rsidRPr="00B05A0B">
        <w:rPr>
          <w:sz w:val="24"/>
          <w:szCs w:val="24"/>
        </w:rPr>
        <w:t>Jeneratör Haftalık Bakım</w:t>
      </w:r>
      <w:r w:rsidRPr="00B05A0B">
        <w:rPr>
          <w:spacing w:val="-1"/>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490"/>
        </w:tabs>
        <w:spacing w:before="40"/>
        <w:ind w:left="567" w:hanging="567"/>
        <w:rPr>
          <w:sz w:val="24"/>
          <w:szCs w:val="24"/>
        </w:rPr>
      </w:pPr>
      <w:r w:rsidRPr="00B05A0B">
        <w:rPr>
          <w:sz w:val="24"/>
          <w:szCs w:val="24"/>
        </w:rPr>
        <w:t>Jeneratör Aylık Bakım</w:t>
      </w:r>
      <w:r w:rsidRPr="00B05A0B">
        <w:rPr>
          <w:spacing w:val="-3"/>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490"/>
        </w:tabs>
        <w:spacing w:before="41"/>
        <w:ind w:left="567" w:hanging="567"/>
        <w:rPr>
          <w:sz w:val="24"/>
          <w:szCs w:val="24"/>
        </w:rPr>
      </w:pPr>
      <w:r w:rsidRPr="00B05A0B">
        <w:rPr>
          <w:sz w:val="24"/>
          <w:szCs w:val="24"/>
        </w:rPr>
        <w:lastRenderedPageBreak/>
        <w:t>Klimalar ve Havalandırmalar Bakım</w:t>
      </w:r>
      <w:r w:rsidRPr="00B05A0B">
        <w:rPr>
          <w:spacing w:val="-3"/>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490"/>
        </w:tabs>
        <w:spacing w:before="41"/>
        <w:ind w:left="567" w:hanging="567"/>
        <w:rPr>
          <w:sz w:val="24"/>
          <w:szCs w:val="24"/>
        </w:rPr>
      </w:pPr>
      <w:r w:rsidRPr="00B05A0B">
        <w:rPr>
          <w:sz w:val="24"/>
          <w:szCs w:val="24"/>
        </w:rPr>
        <w:t>Klima ve Havalandırma Aylık Bakım</w:t>
      </w:r>
      <w:r w:rsidRPr="00B05A0B">
        <w:rPr>
          <w:spacing w:val="-2"/>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490"/>
        </w:tabs>
        <w:spacing w:before="43"/>
        <w:ind w:left="567" w:hanging="567"/>
        <w:rPr>
          <w:sz w:val="24"/>
          <w:szCs w:val="24"/>
        </w:rPr>
      </w:pPr>
      <w:r w:rsidRPr="00B05A0B">
        <w:rPr>
          <w:sz w:val="24"/>
          <w:szCs w:val="24"/>
        </w:rPr>
        <w:t>Arıza Bildirim/İşlem</w:t>
      </w:r>
      <w:r w:rsidRPr="00B05A0B">
        <w:rPr>
          <w:spacing w:val="-2"/>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490"/>
        </w:tabs>
        <w:spacing w:before="41"/>
        <w:ind w:left="567" w:hanging="567"/>
        <w:rPr>
          <w:sz w:val="24"/>
          <w:szCs w:val="24"/>
        </w:rPr>
      </w:pPr>
      <w:r w:rsidRPr="00B05A0B">
        <w:rPr>
          <w:sz w:val="24"/>
          <w:szCs w:val="24"/>
        </w:rPr>
        <w:t>Düşme Olayları Bildirim</w:t>
      </w:r>
      <w:r w:rsidRPr="00B05A0B">
        <w:rPr>
          <w:spacing w:val="-3"/>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490"/>
        </w:tabs>
        <w:spacing w:before="41"/>
        <w:ind w:left="567" w:hanging="567"/>
        <w:rPr>
          <w:sz w:val="24"/>
          <w:szCs w:val="24"/>
        </w:rPr>
      </w:pPr>
      <w:r w:rsidRPr="00B05A0B">
        <w:rPr>
          <w:sz w:val="24"/>
          <w:szCs w:val="24"/>
        </w:rPr>
        <w:t>Acil Durum ve Afet</w:t>
      </w:r>
      <w:r w:rsidRPr="00B05A0B">
        <w:rPr>
          <w:spacing w:val="-3"/>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490"/>
        </w:tabs>
        <w:spacing w:before="41"/>
        <w:ind w:left="567" w:hanging="567"/>
        <w:rPr>
          <w:sz w:val="24"/>
          <w:szCs w:val="24"/>
        </w:rPr>
      </w:pPr>
      <w:r w:rsidRPr="00B05A0B">
        <w:rPr>
          <w:sz w:val="24"/>
          <w:szCs w:val="24"/>
        </w:rPr>
        <w:t>Eğitim</w:t>
      </w:r>
      <w:r w:rsidRPr="00B05A0B">
        <w:rPr>
          <w:spacing w:val="-2"/>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490"/>
        </w:tabs>
        <w:spacing w:before="41"/>
        <w:ind w:left="567" w:hanging="567"/>
        <w:rPr>
          <w:sz w:val="24"/>
          <w:szCs w:val="24"/>
        </w:rPr>
      </w:pPr>
      <w:r w:rsidRPr="00B05A0B">
        <w:rPr>
          <w:sz w:val="24"/>
          <w:szCs w:val="24"/>
        </w:rPr>
        <w:t>Yangın Tüpü Kontrol</w:t>
      </w:r>
      <w:r w:rsidRPr="00B05A0B">
        <w:rPr>
          <w:spacing w:val="-1"/>
          <w:sz w:val="24"/>
          <w:szCs w:val="24"/>
        </w:rPr>
        <w:t xml:space="preserve"> </w:t>
      </w:r>
      <w:r w:rsidRPr="00B05A0B">
        <w:rPr>
          <w:sz w:val="24"/>
          <w:szCs w:val="24"/>
        </w:rPr>
        <w:t>Planı</w:t>
      </w:r>
    </w:p>
    <w:p w:rsidR="004E48C1" w:rsidRPr="00B05A0B" w:rsidRDefault="002E3A63" w:rsidP="00B05A0B">
      <w:pPr>
        <w:pStyle w:val="ListeParagraf"/>
        <w:numPr>
          <w:ilvl w:val="0"/>
          <w:numId w:val="4"/>
        </w:numPr>
        <w:tabs>
          <w:tab w:val="left" w:pos="1490"/>
        </w:tabs>
        <w:spacing w:before="43"/>
        <w:ind w:left="567" w:hanging="567"/>
        <w:rPr>
          <w:sz w:val="24"/>
          <w:szCs w:val="24"/>
        </w:rPr>
      </w:pPr>
      <w:r w:rsidRPr="00B05A0B">
        <w:rPr>
          <w:sz w:val="24"/>
          <w:szCs w:val="24"/>
        </w:rPr>
        <w:t>Yangın Tüpü Aylık Kontrol</w:t>
      </w:r>
      <w:r w:rsidRPr="00B05A0B">
        <w:rPr>
          <w:spacing w:val="-2"/>
          <w:sz w:val="24"/>
          <w:szCs w:val="24"/>
        </w:rPr>
        <w:t xml:space="preserve"> </w:t>
      </w:r>
      <w:r w:rsidRPr="00B05A0B">
        <w:rPr>
          <w:sz w:val="24"/>
          <w:szCs w:val="24"/>
        </w:rPr>
        <w:t>Formu</w:t>
      </w:r>
    </w:p>
    <w:p w:rsidR="004E48C1" w:rsidRPr="00B05A0B" w:rsidRDefault="002E3A63" w:rsidP="00B05A0B">
      <w:pPr>
        <w:pStyle w:val="ListeParagraf"/>
        <w:numPr>
          <w:ilvl w:val="0"/>
          <w:numId w:val="4"/>
        </w:numPr>
        <w:tabs>
          <w:tab w:val="left" w:pos="1490"/>
        </w:tabs>
        <w:spacing w:before="41"/>
        <w:ind w:left="567" w:hanging="567"/>
        <w:rPr>
          <w:sz w:val="24"/>
          <w:szCs w:val="24"/>
        </w:rPr>
      </w:pPr>
      <w:r w:rsidRPr="00B05A0B">
        <w:rPr>
          <w:sz w:val="24"/>
          <w:szCs w:val="24"/>
        </w:rPr>
        <w:t>Yangın Söndürme</w:t>
      </w:r>
      <w:r w:rsidRPr="00B05A0B">
        <w:rPr>
          <w:spacing w:val="-2"/>
          <w:sz w:val="24"/>
          <w:szCs w:val="24"/>
        </w:rPr>
        <w:t xml:space="preserve"> </w:t>
      </w:r>
      <w:r w:rsidRPr="00B05A0B">
        <w:rPr>
          <w:sz w:val="24"/>
          <w:szCs w:val="24"/>
        </w:rPr>
        <w:t>Talimatı</w:t>
      </w:r>
    </w:p>
    <w:p w:rsidR="004E48C1" w:rsidRPr="00B05A0B" w:rsidRDefault="002E3A63" w:rsidP="00B05A0B">
      <w:pPr>
        <w:pStyle w:val="ListeParagraf"/>
        <w:numPr>
          <w:ilvl w:val="0"/>
          <w:numId w:val="7"/>
        </w:numPr>
        <w:tabs>
          <w:tab w:val="left" w:pos="1490"/>
        </w:tabs>
        <w:spacing w:before="40"/>
        <w:ind w:left="567" w:hanging="567"/>
        <w:rPr>
          <w:sz w:val="24"/>
          <w:szCs w:val="24"/>
        </w:rPr>
      </w:pPr>
      <w:r w:rsidRPr="00B05A0B">
        <w:rPr>
          <w:sz w:val="24"/>
          <w:szCs w:val="24"/>
        </w:rPr>
        <w:t>Atık Yönetimi</w:t>
      </w:r>
      <w:r w:rsidRPr="00B05A0B">
        <w:rPr>
          <w:spacing w:val="-2"/>
          <w:sz w:val="24"/>
          <w:szCs w:val="24"/>
        </w:rPr>
        <w:t xml:space="preserve"> </w:t>
      </w:r>
      <w:r w:rsidRPr="00B05A0B">
        <w:rPr>
          <w:sz w:val="24"/>
          <w:szCs w:val="24"/>
        </w:rPr>
        <w:t>Prosedürü</w:t>
      </w:r>
    </w:p>
    <w:p w:rsidR="004E48C1" w:rsidRPr="00B05A0B" w:rsidRDefault="002E3A63" w:rsidP="00B05A0B">
      <w:pPr>
        <w:pStyle w:val="ListeParagraf"/>
        <w:numPr>
          <w:ilvl w:val="0"/>
          <w:numId w:val="7"/>
        </w:numPr>
        <w:tabs>
          <w:tab w:val="left" w:pos="1490"/>
        </w:tabs>
        <w:spacing w:before="41"/>
        <w:ind w:left="567" w:hanging="567"/>
        <w:rPr>
          <w:sz w:val="24"/>
          <w:szCs w:val="24"/>
        </w:rPr>
      </w:pPr>
      <w:r w:rsidRPr="00B05A0B">
        <w:rPr>
          <w:sz w:val="24"/>
          <w:szCs w:val="24"/>
        </w:rPr>
        <w:t>Tıbbi Atık Takip</w:t>
      </w:r>
      <w:r w:rsidRPr="00B05A0B">
        <w:rPr>
          <w:spacing w:val="-2"/>
          <w:sz w:val="24"/>
          <w:szCs w:val="24"/>
        </w:rPr>
        <w:t xml:space="preserve"> </w:t>
      </w:r>
      <w:r w:rsidRPr="00B05A0B">
        <w:rPr>
          <w:sz w:val="24"/>
          <w:szCs w:val="24"/>
        </w:rPr>
        <w:t>Formu</w:t>
      </w:r>
    </w:p>
    <w:p w:rsidR="004E48C1" w:rsidRPr="00B05A0B" w:rsidRDefault="002E3A63" w:rsidP="00B05A0B">
      <w:pPr>
        <w:pStyle w:val="ListeParagraf"/>
        <w:numPr>
          <w:ilvl w:val="0"/>
          <w:numId w:val="7"/>
        </w:numPr>
        <w:tabs>
          <w:tab w:val="left" w:pos="1490"/>
        </w:tabs>
        <w:spacing w:before="43"/>
        <w:ind w:left="567" w:hanging="567"/>
        <w:rPr>
          <w:sz w:val="24"/>
          <w:szCs w:val="24"/>
        </w:rPr>
      </w:pPr>
      <w:r w:rsidRPr="00B05A0B">
        <w:rPr>
          <w:sz w:val="24"/>
          <w:szCs w:val="24"/>
        </w:rPr>
        <w:t>Atık Değerlendirme</w:t>
      </w:r>
      <w:r w:rsidRPr="00B05A0B">
        <w:rPr>
          <w:spacing w:val="-1"/>
          <w:sz w:val="24"/>
          <w:szCs w:val="24"/>
        </w:rPr>
        <w:t xml:space="preserve"> </w:t>
      </w:r>
      <w:r w:rsidRPr="00B05A0B">
        <w:rPr>
          <w:sz w:val="24"/>
          <w:szCs w:val="24"/>
        </w:rPr>
        <w:t>Formu</w:t>
      </w:r>
    </w:p>
    <w:p w:rsidR="004E48C1" w:rsidRPr="00B05A0B" w:rsidRDefault="002E3A63" w:rsidP="00B05A0B">
      <w:pPr>
        <w:pStyle w:val="ListeParagraf"/>
        <w:numPr>
          <w:ilvl w:val="0"/>
          <w:numId w:val="7"/>
        </w:numPr>
        <w:tabs>
          <w:tab w:val="left" w:pos="1490"/>
        </w:tabs>
        <w:spacing w:before="41"/>
        <w:ind w:left="567" w:hanging="567"/>
        <w:rPr>
          <w:sz w:val="24"/>
          <w:szCs w:val="24"/>
        </w:rPr>
      </w:pPr>
      <w:r w:rsidRPr="00B05A0B">
        <w:rPr>
          <w:sz w:val="24"/>
          <w:szCs w:val="24"/>
        </w:rPr>
        <w:t>Tıbbi Atık Teslim</w:t>
      </w:r>
      <w:r w:rsidRPr="00B05A0B">
        <w:rPr>
          <w:spacing w:val="-3"/>
          <w:sz w:val="24"/>
          <w:szCs w:val="24"/>
        </w:rPr>
        <w:t xml:space="preserve"> </w:t>
      </w:r>
      <w:r w:rsidRPr="00B05A0B">
        <w:rPr>
          <w:sz w:val="24"/>
          <w:szCs w:val="24"/>
        </w:rPr>
        <w:t>Formu</w:t>
      </w:r>
    </w:p>
    <w:p w:rsidR="004E48C1" w:rsidRPr="00B05A0B" w:rsidRDefault="002E3A63" w:rsidP="00B05A0B">
      <w:pPr>
        <w:pStyle w:val="ListeParagraf"/>
        <w:numPr>
          <w:ilvl w:val="0"/>
          <w:numId w:val="7"/>
        </w:numPr>
        <w:tabs>
          <w:tab w:val="left" w:pos="1490"/>
        </w:tabs>
        <w:spacing w:before="41"/>
        <w:ind w:left="567" w:hanging="567"/>
        <w:rPr>
          <w:sz w:val="24"/>
          <w:szCs w:val="24"/>
        </w:rPr>
      </w:pPr>
      <w:r w:rsidRPr="00B05A0B">
        <w:rPr>
          <w:sz w:val="24"/>
          <w:szCs w:val="24"/>
        </w:rPr>
        <w:t>Tıbbi Atık Deposu Temizlik Planı ve Kontrol</w:t>
      </w:r>
      <w:r w:rsidRPr="00B05A0B">
        <w:rPr>
          <w:spacing w:val="-4"/>
          <w:sz w:val="24"/>
          <w:szCs w:val="24"/>
        </w:rPr>
        <w:t xml:space="preserve"> </w:t>
      </w:r>
      <w:r w:rsidRPr="00B05A0B">
        <w:rPr>
          <w:sz w:val="24"/>
          <w:szCs w:val="24"/>
        </w:rPr>
        <w:t>Formu</w:t>
      </w:r>
    </w:p>
    <w:p w:rsidR="004E48C1" w:rsidRPr="00B05A0B" w:rsidRDefault="002E3A63" w:rsidP="00B05A0B">
      <w:pPr>
        <w:pStyle w:val="ListeParagraf"/>
        <w:numPr>
          <w:ilvl w:val="0"/>
          <w:numId w:val="7"/>
        </w:numPr>
        <w:tabs>
          <w:tab w:val="left" w:pos="1490"/>
        </w:tabs>
        <w:spacing w:before="41"/>
        <w:ind w:left="567" w:hanging="567"/>
        <w:rPr>
          <w:sz w:val="24"/>
          <w:szCs w:val="24"/>
        </w:rPr>
      </w:pPr>
      <w:r w:rsidRPr="00B05A0B">
        <w:rPr>
          <w:sz w:val="24"/>
          <w:szCs w:val="24"/>
        </w:rPr>
        <w:t>Tıbbi Cihaz Bakım ve Kalibrasyon</w:t>
      </w:r>
      <w:r w:rsidRPr="00B05A0B">
        <w:rPr>
          <w:spacing w:val="-3"/>
          <w:sz w:val="24"/>
          <w:szCs w:val="24"/>
        </w:rPr>
        <w:t xml:space="preserve"> </w:t>
      </w:r>
      <w:r w:rsidRPr="00B05A0B">
        <w:rPr>
          <w:sz w:val="24"/>
          <w:szCs w:val="24"/>
        </w:rPr>
        <w:t>Planı</w:t>
      </w:r>
    </w:p>
    <w:p w:rsidR="00A644AD" w:rsidRPr="00B05A0B" w:rsidRDefault="002E3A63" w:rsidP="00B05A0B">
      <w:pPr>
        <w:pStyle w:val="ListeParagraf"/>
        <w:numPr>
          <w:ilvl w:val="0"/>
          <w:numId w:val="7"/>
        </w:numPr>
        <w:tabs>
          <w:tab w:val="left" w:pos="1490"/>
        </w:tabs>
        <w:spacing w:before="43"/>
        <w:ind w:left="567" w:hanging="567"/>
        <w:rPr>
          <w:sz w:val="24"/>
          <w:szCs w:val="24"/>
        </w:rPr>
      </w:pPr>
      <w:r w:rsidRPr="00B05A0B">
        <w:rPr>
          <w:sz w:val="24"/>
          <w:szCs w:val="24"/>
        </w:rPr>
        <w:t>Tehlikeli Maddelerin Kontrolü</w:t>
      </w:r>
      <w:r w:rsidRPr="00B05A0B">
        <w:rPr>
          <w:spacing w:val="-1"/>
          <w:sz w:val="24"/>
          <w:szCs w:val="24"/>
        </w:rPr>
        <w:t xml:space="preserve"> </w:t>
      </w:r>
      <w:r w:rsidRPr="00B05A0B">
        <w:rPr>
          <w:sz w:val="24"/>
          <w:szCs w:val="24"/>
        </w:rPr>
        <w:t>Talimatına</w:t>
      </w:r>
    </w:p>
    <w:sectPr w:rsidR="00A644AD" w:rsidRPr="00B05A0B" w:rsidSect="00A644AD">
      <w:type w:val="continuous"/>
      <w:pgSz w:w="11910" w:h="16840"/>
      <w:pgMar w:top="240" w:right="740" w:bottom="280" w:left="920" w:header="283"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8C" w:rsidRDefault="00BD178C" w:rsidP="00C05653">
      <w:r>
        <w:separator/>
      </w:r>
    </w:p>
  </w:endnote>
  <w:endnote w:type="continuationSeparator" w:id="0">
    <w:p w:rsidR="00BD178C" w:rsidRDefault="00BD178C" w:rsidP="00C0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19"/>
      <w:gridCol w:w="4762"/>
      <w:gridCol w:w="1077"/>
    </w:tblGrid>
    <w:tr w:rsidR="00CA1E78" w:rsidRPr="00115353" w:rsidTr="00753959">
      <w:tblPrEx>
        <w:tblCellMar>
          <w:top w:w="0" w:type="dxa"/>
          <w:bottom w:w="0" w:type="dxa"/>
        </w:tblCellMar>
      </w:tblPrEx>
      <w:trPr>
        <w:cantSplit/>
        <w:trHeight w:val="383"/>
      </w:trPr>
      <w:tc>
        <w:tcPr>
          <w:tcW w:w="4819" w:type="dxa"/>
          <w:vAlign w:val="center"/>
        </w:tcPr>
        <w:p w:rsidR="00CA1E78" w:rsidRPr="00115353" w:rsidRDefault="00CA1E78" w:rsidP="00CA1E78">
          <w:pPr>
            <w:tabs>
              <w:tab w:val="center" w:pos="4536"/>
              <w:tab w:val="right" w:pos="9072"/>
            </w:tabs>
            <w:autoSpaceDE/>
            <w:autoSpaceDN/>
            <w:jc w:val="center"/>
            <w:rPr>
              <w:sz w:val="24"/>
              <w:szCs w:val="24"/>
              <w:lang w:val="en-AU" w:eastAsia="tr-TR"/>
            </w:rPr>
          </w:pPr>
          <w:proofErr w:type="spellStart"/>
          <w:r w:rsidRPr="00115353">
            <w:rPr>
              <w:sz w:val="24"/>
              <w:szCs w:val="24"/>
              <w:lang w:val="en-AU" w:eastAsia="tr-TR"/>
            </w:rPr>
            <w:t>Hazırlayan</w:t>
          </w:r>
          <w:proofErr w:type="spellEnd"/>
        </w:p>
        <w:p w:rsidR="00CA1E78" w:rsidRPr="00115353" w:rsidRDefault="00CA1E78" w:rsidP="00CA1E78">
          <w:pPr>
            <w:tabs>
              <w:tab w:val="center" w:pos="4536"/>
              <w:tab w:val="right" w:pos="9072"/>
            </w:tabs>
            <w:autoSpaceDE/>
            <w:autoSpaceDN/>
            <w:jc w:val="center"/>
            <w:rPr>
              <w:sz w:val="24"/>
              <w:szCs w:val="24"/>
              <w:lang w:eastAsia="tr-TR"/>
            </w:rPr>
          </w:pPr>
          <w:r w:rsidRPr="00115353">
            <w:rPr>
              <w:sz w:val="24"/>
              <w:szCs w:val="24"/>
              <w:lang w:eastAsia="tr-TR"/>
            </w:rPr>
            <w:t>Birim Kalite Sorumlusu</w:t>
          </w:r>
        </w:p>
      </w:tc>
      <w:tc>
        <w:tcPr>
          <w:tcW w:w="4762" w:type="dxa"/>
          <w:vAlign w:val="center"/>
        </w:tcPr>
        <w:p w:rsidR="00CA1E78" w:rsidRPr="00115353" w:rsidRDefault="00CA1E78" w:rsidP="00CA1E78">
          <w:pPr>
            <w:tabs>
              <w:tab w:val="center" w:pos="4536"/>
              <w:tab w:val="right" w:pos="9072"/>
            </w:tabs>
            <w:autoSpaceDE/>
            <w:autoSpaceDN/>
            <w:jc w:val="center"/>
            <w:rPr>
              <w:sz w:val="24"/>
              <w:szCs w:val="24"/>
              <w:lang w:eastAsia="tr-TR"/>
            </w:rPr>
          </w:pPr>
          <w:r w:rsidRPr="00115353">
            <w:rPr>
              <w:sz w:val="24"/>
              <w:szCs w:val="24"/>
              <w:lang w:eastAsia="tr-TR"/>
            </w:rPr>
            <w:t>Onaylayan</w:t>
          </w:r>
        </w:p>
        <w:p w:rsidR="00CA1E78" w:rsidRPr="00115353" w:rsidRDefault="00CA1E78" w:rsidP="00CA1E78">
          <w:pPr>
            <w:tabs>
              <w:tab w:val="center" w:pos="4536"/>
              <w:tab w:val="right" w:pos="9072"/>
            </w:tabs>
            <w:autoSpaceDE/>
            <w:autoSpaceDN/>
            <w:jc w:val="center"/>
            <w:rPr>
              <w:sz w:val="24"/>
              <w:szCs w:val="24"/>
              <w:lang w:val="en-AU" w:eastAsia="tr-TR"/>
            </w:rPr>
          </w:pPr>
          <w:r w:rsidRPr="00115353">
            <w:rPr>
              <w:sz w:val="24"/>
              <w:szCs w:val="24"/>
              <w:lang w:eastAsia="tr-TR"/>
            </w:rPr>
            <w:t>Birim Yöneticisi</w:t>
          </w:r>
        </w:p>
      </w:tc>
      <w:tc>
        <w:tcPr>
          <w:tcW w:w="1077" w:type="dxa"/>
          <w:vMerge w:val="restart"/>
          <w:vAlign w:val="center"/>
        </w:tcPr>
        <w:p w:rsidR="00CA1E78" w:rsidRPr="00115353" w:rsidRDefault="00CA1E78" w:rsidP="00CA1E78">
          <w:pPr>
            <w:tabs>
              <w:tab w:val="center" w:pos="4536"/>
              <w:tab w:val="right" w:pos="9072"/>
            </w:tabs>
            <w:autoSpaceDE/>
            <w:autoSpaceDN/>
            <w:jc w:val="center"/>
            <w:rPr>
              <w:rFonts w:ascii="Arial" w:hAnsi="Arial"/>
              <w:b/>
              <w:sz w:val="20"/>
              <w:szCs w:val="20"/>
              <w:lang w:val="en-AU" w:eastAsia="tr-TR"/>
            </w:rPr>
          </w:pPr>
          <w:proofErr w:type="spellStart"/>
          <w:r w:rsidRPr="00115353">
            <w:rPr>
              <w:rFonts w:ascii="Arial" w:hAnsi="Arial"/>
              <w:b/>
              <w:sz w:val="20"/>
              <w:szCs w:val="20"/>
              <w:lang w:val="en-AU" w:eastAsia="tr-TR"/>
            </w:rPr>
            <w:t>Sayfa</w:t>
          </w:r>
          <w:proofErr w:type="spellEnd"/>
          <w:r w:rsidRPr="00115353">
            <w:rPr>
              <w:rFonts w:ascii="Arial" w:hAnsi="Arial"/>
              <w:b/>
              <w:sz w:val="20"/>
              <w:szCs w:val="20"/>
              <w:lang w:val="en-AU" w:eastAsia="tr-TR"/>
            </w:rPr>
            <w:t xml:space="preserve"> No</w:t>
          </w:r>
        </w:p>
        <w:p w:rsidR="00CA1E78" w:rsidRPr="00115353" w:rsidRDefault="00CA1E78" w:rsidP="00CA1E78">
          <w:pPr>
            <w:tabs>
              <w:tab w:val="center" w:pos="4536"/>
              <w:tab w:val="right" w:pos="9072"/>
            </w:tabs>
            <w:autoSpaceDE/>
            <w:autoSpaceDN/>
            <w:jc w:val="center"/>
            <w:rPr>
              <w:rFonts w:ascii="Arial" w:hAnsi="Arial"/>
              <w:sz w:val="20"/>
              <w:szCs w:val="20"/>
              <w:lang w:val="en-AU" w:eastAsia="tr-TR"/>
            </w:rPr>
          </w:pPr>
          <w:r w:rsidRPr="00115353">
            <w:rPr>
              <w:rFonts w:ascii="Tahoma" w:hAnsi="Tahoma" w:cs="Tahoma"/>
              <w:b/>
              <w:sz w:val="18"/>
              <w:szCs w:val="18"/>
              <w:lang w:val="en-AU" w:eastAsia="tr-TR"/>
            </w:rPr>
            <w:fldChar w:fldCharType="begin"/>
          </w:r>
          <w:r w:rsidRPr="00115353">
            <w:rPr>
              <w:rFonts w:ascii="Tahoma" w:hAnsi="Tahoma" w:cs="Tahoma"/>
              <w:b/>
              <w:sz w:val="18"/>
              <w:szCs w:val="18"/>
              <w:lang w:val="en-AU" w:eastAsia="tr-TR"/>
            </w:rPr>
            <w:instrText xml:space="preserve"> PAGE </w:instrText>
          </w:r>
          <w:r w:rsidRPr="00115353">
            <w:rPr>
              <w:rFonts w:ascii="Tahoma" w:hAnsi="Tahoma" w:cs="Tahoma"/>
              <w:b/>
              <w:sz w:val="18"/>
              <w:szCs w:val="18"/>
              <w:lang w:val="en-AU" w:eastAsia="tr-TR"/>
            </w:rPr>
            <w:fldChar w:fldCharType="separate"/>
          </w:r>
          <w:r w:rsidR="00190872">
            <w:rPr>
              <w:rFonts w:ascii="Tahoma" w:hAnsi="Tahoma" w:cs="Tahoma"/>
              <w:b/>
              <w:noProof/>
              <w:sz w:val="18"/>
              <w:szCs w:val="18"/>
              <w:lang w:val="en-AU" w:eastAsia="tr-TR"/>
            </w:rPr>
            <w:t>5</w:t>
          </w:r>
          <w:r w:rsidRPr="00115353">
            <w:rPr>
              <w:rFonts w:ascii="Tahoma" w:hAnsi="Tahoma" w:cs="Tahoma"/>
              <w:b/>
              <w:sz w:val="18"/>
              <w:szCs w:val="18"/>
              <w:lang w:val="en-AU" w:eastAsia="tr-TR"/>
            </w:rPr>
            <w:fldChar w:fldCharType="end"/>
          </w:r>
          <w:r w:rsidRPr="00115353">
            <w:rPr>
              <w:rFonts w:ascii="Tahoma" w:hAnsi="Tahoma" w:cs="Tahoma"/>
              <w:b/>
              <w:sz w:val="18"/>
              <w:szCs w:val="18"/>
              <w:lang w:val="en-AU" w:eastAsia="tr-TR"/>
            </w:rPr>
            <w:t>/</w:t>
          </w:r>
          <w:r w:rsidRPr="00115353">
            <w:rPr>
              <w:rFonts w:ascii="Tahoma" w:hAnsi="Tahoma" w:cs="Tahoma"/>
              <w:b/>
              <w:sz w:val="18"/>
              <w:szCs w:val="18"/>
              <w:lang w:val="en-AU" w:eastAsia="tr-TR"/>
            </w:rPr>
            <w:fldChar w:fldCharType="begin"/>
          </w:r>
          <w:r w:rsidRPr="00115353">
            <w:rPr>
              <w:rFonts w:ascii="Tahoma" w:hAnsi="Tahoma" w:cs="Tahoma"/>
              <w:b/>
              <w:sz w:val="18"/>
              <w:szCs w:val="18"/>
              <w:lang w:val="en-AU" w:eastAsia="tr-TR"/>
            </w:rPr>
            <w:instrText xml:space="preserve"> NUMPAGES </w:instrText>
          </w:r>
          <w:r w:rsidRPr="00115353">
            <w:rPr>
              <w:rFonts w:ascii="Tahoma" w:hAnsi="Tahoma" w:cs="Tahoma"/>
              <w:b/>
              <w:sz w:val="18"/>
              <w:szCs w:val="18"/>
              <w:lang w:val="en-AU" w:eastAsia="tr-TR"/>
            </w:rPr>
            <w:fldChar w:fldCharType="separate"/>
          </w:r>
          <w:r w:rsidR="00190872">
            <w:rPr>
              <w:rFonts w:ascii="Tahoma" w:hAnsi="Tahoma" w:cs="Tahoma"/>
              <w:b/>
              <w:noProof/>
              <w:sz w:val="18"/>
              <w:szCs w:val="18"/>
              <w:lang w:val="en-AU" w:eastAsia="tr-TR"/>
            </w:rPr>
            <w:t>5</w:t>
          </w:r>
          <w:r w:rsidRPr="00115353">
            <w:rPr>
              <w:rFonts w:ascii="Tahoma" w:hAnsi="Tahoma" w:cs="Tahoma"/>
              <w:b/>
              <w:sz w:val="18"/>
              <w:szCs w:val="18"/>
              <w:lang w:val="en-AU" w:eastAsia="tr-TR"/>
            </w:rPr>
            <w:fldChar w:fldCharType="end"/>
          </w:r>
        </w:p>
      </w:tc>
    </w:tr>
    <w:tr w:rsidR="00CA1E78" w:rsidRPr="00115353" w:rsidTr="00753959">
      <w:tblPrEx>
        <w:tblCellMar>
          <w:top w:w="0" w:type="dxa"/>
          <w:bottom w:w="0" w:type="dxa"/>
        </w:tblCellMar>
      </w:tblPrEx>
      <w:trPr>
        <w:cantSplit/>
        <w:trHeight w:val="756"/>
      </w:trPr>
      <w:tc>
        <w:tcPr>
          <w:tcW w:w="4819" w:type="dxa"/>
          <w:vAlign w:val="center"/>
        </w:tcPr>
        <w:p w:rsidR="00CA1E78" w:rsidRPr="00115353" w:rsidRDefault="00CA1E78" w:rsidP="00CA1E78">
          <w:pPr>
            <w:tabs>
              <w:tab w:val="center" w:pos="4536"/>
              <w:tab w:val="right" w:pos="9072"/>
            </w:tabs>
            <w:autoSpaceDE/>
            <w:autoSpaceDN/>
            <w:jc w:val="center"/>
            <w:rPr>
              <w:sz w:val="24"/>
              <w:szCs w:val="24"/>
              <w:lang w:val="en-AU" w:eastAsia="tr-TR"/>
            </w:rPr>
          </w:pPr>
        </w:p>
      </w:tc>
      <w:tc>
        <w:tcPr>
          <w:tcW w:w="4762" w:type="dxa"/>
          <w:vAlign w:val="center"/>
        </w:tcPr>
        <w:p w:rsidR="00CA1E78" w:rsidRPr="00115353" w:rsidRDefault="00CA1E78" w:rsidP="00CA1E78">
          <w:pPr>
            <w:tabs>
              <w:tab w:val="center" w:pos="4536"/>
              <w:tab w:val="right" w:pos="9072"/>
            </w:tabs>
            <w:autoSpaceDE/>
            <w:autoSpaceDN/>
            <w:jc w:val="center"/>
            <w:rPr>
              <w:sz w:val="24"/>
              <w:szCs w:val="24"/>
              <w:lang w:eastAsia="tr-TR"/>
            </w:rPr>
          </w:pPr>
        </w:p>
      </w:tc>
      <w:tc>
        <w:tcPr>
          <w:tcW w:w="1077" w:type="dxa"/>
          <w:vMerge/>
        </w:tcPr>
        <w:p w:rsidR="00CA1E78" w:rsidRPr="00115353" w:rsidRDefault="00CA1E78" w:rsidP="00CA1E78">
          <w:pPr>
            <w:tabs>
              <w:tab w:val="center" w:pos="4536"/>
              <w:tab w:val="right" w:pos="9072"/>
            </w:tabs>
            <w:autoSpaceDE/>
            <w:autoSpaceDN/>
            <w:jc w:val="center"/>
            <w:rPr>
              <w:rFonts w:ascii="Arial" w:hAnsi="Arial"/>
              <w:sz w:val="20"/>
              <w:szCs w:val="20"/>
              <w:lang w:val="en-AU" w:eastAsia="tr-TR"/>
            </w:rPr>
          </w:pPr>
        </w:p>
      </w:tc>
    </w:tr>
  </w:tbl>
  <w:p w:rsidR="00B05A0B" w:rsidRDefault="00B05A0B" w:rsidP="00B05A0B">
    <w:pPr>
      <w:pStyle w:val="a0"/>
    </w:pPr>
    <w:r>
      <w:t>FRM-02/00</w:t>
    </w:r>
  </w:p>
  <w:p w:rsidR="00F10B3A" w:rsidRDefault="00F10B3A" w:rsidP="00CA1E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8C" w:rsidRDefault="00BD178C" w:rsidP="00C05653">
      <w:r>
        <w:separator/>
      </w:r>
    </w:p>
  </w:footnote>
  <w:footnote w:type="continuationSeparator" w:id="0">
    <w:p w:rsidR="00BD178C" w:rsidRDefault="00BD178C" w:rsidP="00C05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01" w:type="pct"/>
      <w:tblInd w:w="-15"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92"/>
      <w:gridCol w:w="5841"/>
      <w:gridCol w:w="1699"/>
      <w:gridCol w:w="1699"/>
    </w:tblGrid>
    <w:tr w:rsidR="00F10B3A" w:rsidRPr="00211120" w:rsidTr="00F10B3A">
      <w:trPr>
        <w:cantSplit/>
        <w:trHeight w:val="397"/>
      </w:trPr>
      <w:tc>
        <w:tcPr>
          <w:tcW w:w="655" w:type="pct"/>
          <w:vMerge w:val="restart"/>
          <w:vAlign w:val="center"/>
        </w:tcPr>
        <w:p w:rsidR="00F10B3A" w:rsidRDefault="00F10B3A" w:rsidP="00B05A0B">
          <w:pPr>
            <w:rPr>
              <w:rFonts w:ascii="Century Gothic" w:hAnsi="Century Gothic"/>
            </w:rPr>
          </w:pPr>
          <w:r w:rsidRPr="003F572E">
            <w:rPr>
              <w:noProof/>
              <w:lang w:eastAsia="tr-TR"/>
            </w:rPr>
            <w:drawing>
              <wp:inline distT="0" distB="0" distL="0" distR="0" wp14:anchorId="5430BB3E" wp14:editId="6C8C21D2">
                <wp:extent cx="704850" cy="819150"/>
                <wp:effectExtent l="0" t="0" r="0" b="0"/>
                <wp:docPr id="136" name="Resim 136"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2746" w:type="pct"/>
          <w:vMerge w:val="restart"/>
          <w:vAlign w:val="center"/>
        </w:tcPr>
        <w:p w:rsidR="00F10B3A" w:rsidRDefault="00F10B3A" w:rsidP="00F10B3A">
          <w:pPr>
            <w:spacing w:before="40" w:line="276" w:lineRule="auto"/>
            <w:jc w:val="center"/>
            <w:rPr>
              <w:b/>
              <w:bCs/>
              <w:sz w:val="28"/>
              <w:szCs w:val="28"/>
            </w:rPr>
          </w:pPr>
          <w:r w:rsidRPr="000278DE">
            <w:rPr>
              <w:b/>
              <w:bCs/>
              <w:sz w:val="28"/>
              <w:szCs w:val="28"/>
            </w:rPr>
            <w:t>ADIYAMAN ÜNİVERSİTESİ – (ADYÜ)</w:t>
          </w:r>
        </w:p>
        <w:p w:rsidR="00F10B3A" w:rsidRDefault="00F10B3A" w:rsidP="00F10B3A">
          <w:pPr>
            <w:tabs>
              <w:tab w:val="center" w:pos="4536"/>
              <w:tab w:val="right" w:pos="9072"/>
            </w:tabs>
            <w:jc w:val="center"/>
            <w:rPr>
              <w:b/>
              <w:sz w:val="28"/>
              <w:szCs w:val="28"/>
            </w:rPr>
          </w:pPr>
          <w:r>
            <w:rPr>
              <w:b/>
              <w:sz w:val="28"/>
              <w:szCs w:val="28"/>
            </w:rPr>
            <w:t>Diş Hekimliği Uygulama ve Araştırma Merkezi</w:t>
          </w:r>
        </w:p>
        <w:p w:rsidR="00F10B3A" w:rsidRPr="00C05653" w:rsidRDefault="00190872" w:rsidP="00F10B3A">
          <w:pPr>
            <w:pStyle w:val="stBilgi"/>
            <w:spacing w:line="276" w:lineRule="auto"/>
            <w:jc w:val="center"/>
            <w:rPr>
              <w:b/>
              <w:sz w:val="28"/>
              <w:szCs w:val="28"/>
            </w:rPr>
          </w:pPr>
          <w:r>
            <w:rPr>
              <w:b/>
              <w:sz w:val="28"/>
              <w:szCs w:val="28"/>
            </w:rPr>
            <w:t>TESİS GÜVENLİĞİ PROSEDÜRÜ</w:t>
          </w:r>
        </w:p>
      </w:tc>
      <w:tc>
        <w:tcPr>
          <w:tcW w:w="799" w:type="pct"/>
          <w:tcBorders>
            <w:top w:val="double" w:sz="4" w:space="0" w:color="auto"/>
            <w:bottom w:val="dotted" w:sz="4" w:space="0" w:color="auto"/>
            <w:right w:val="single" w:sz="8" w:space="0" w:color="auto"/>
          </w:tcBorders>
          <w:vAlign w:val="center"/>
        </w:tcPr>
        <w:p w:rsidR="00F10B3A" w:rsidRPr="00F10B3A" w:rsidRDefault="00F10B3A" w:rsidP="00F10B3A">
          <w:pPr>
            <w:pStyle w:val="a"/>
            <w:rPr>
              <w:rFonts w:ascii="Times New Roman" w:hAnsi="Times New Roman" w:cs="Times New Roman"/>
              <w:b/>
              <w:bCs/>
              <w:sz w:val="18"/>
              <w:szCs w:val="18"/>
            </w:rPr>
          </w:pPr>
          <w:proofErr w:type="spellStart"/>
          <w:r w:rsidRPr="00F10B3A">
            <w:rPr>
              <w:rFonts w:ascii="Times New Roman" w:hAnsi="Times New Roman" w:cs="Times New Roman"/>
              <w:sz w:val="18"/>
              <w:szCs w:val="18"/>
            </w:rPr>
            <w:t>Doküman</w:t>
          </w:r>
          <w:proofErr w:type="spellEnd"/>
          <w:r w:rsidRPr="00F10B3A">
            <w:rPr>
              <w:rFonts w:ascii="Times New Roman" w:hAnsi="Times New Roman" w:cs="Times New Roman"/>
              <w:sz w:val="18"/>
              <w:szCs w:val="18"/>
            </w:rPr>
            <w:t xml:space="preserve"> Kodu</w:t>
          </w:r>
        </w:p>
      </w:tc>
      <w:tc>
        <w:tcPr>
          <w:tcW w:w="799" w:type="pct"/>
          <w:tcBorders>
            <w:top w:val="double" w:sz="4" w:space="0" w:color="auto"/>
            <w:left w:val="single" w:sz="8" w:space="0" w:color="auto"/>
            <w:bottom w:val="dotted" w:sz="4" w:space="0" w:color="auto"/>
          </w:tcBorders>
          <w:vAlign w:val="center"/>
        </w:tcPr>
        <w:p w:rsidR="00F10B3A" w:rsidRPr="00F10B3A" w:rsidRDefault="00F10B3A" w:rsidP="00B05A0B">
          <w:pPr>
            <w:pStyle w:val="a"/>
            <w:rPr>
              <w:rFonts w:ascii="Times New Roman" w:hAnsi="Times New Roman" w:cs="Times New Roman"/>
              <w:b/>
              <w:bCs/>
              <w:sz w:val="18"/>
              <w:szCs w:val="18"/>
            </w:rPr>
          </w:pPr>
          <w:r>
            <w:rPr>
              <w:rFonts w:ascii="Times New Roman" w:hAnsi="Times New Roman" w:cs="Times New Roman"/>
              <w:b/>
              <w:bCs/>
              <w:sz w:val="18"/>
              <w:szCs w:val="18"/>
            </w:rPr>
            <w:t>KYT</w:t>
          </w:r>
          <w:r w:rsidRPr="00F10B3A">
            <w:rPr>
              <w:rFonts w:ascii="Times New Roman" w:hAnsi="Times New Roman" w:cs="Times New Roman"/>
              <w:b/>
              <w:bCs/>
              <w:sz w:val="18"/>
              <w:szCs w:val="18"/>
            </w:rPr>
            <w:t>-</w:t>
          </w:r>
          <w:r>
            <w:rPr>
              <w:rFonts w:ascii="Times New Roman" w:hAnsi="Times New Roman" w:cs="Times New Roman"/>
              <w:b/>
              <w:bCs/>
              <w:sz w:val="18"/>
              <w:szCs w:val="18"/>
            </w:rPr>
            <w:t>PRD</w:t>
          </w:r>
          <w:r w:rsidRPr="00F10B3A">
            <w:rPr>
              <w:rFonts w:ascii="Times New Roman" w:hAnsi="Times New Roman" w:cs="Times New Roman"/>
              <w:b/>
              <w:bCs/>
              <w:sz w:val="18"/>
              <w:szCs w:val="18"/>
            </w:rPr>
            <w:t>-</w:t>
          </w:r>
          <w:r>
            <w:rPr>
              <w:rFonts w:ascii="Times New Roman" w:hAnsi="Times New Roman" w:cs="Times New Roman"/>
              <w:b/>
              <w:bCs/>
              <w:sz w:val="18"/>
              <w:szCs w:val="18"/>
            </w:rPr>
            <w:t>16</w:t>
          </w:r>
        </w:p>
      </w:tc>
    </w:tr>
    <w:tr w:rsidR="00F10B3A" w:rsidRPr="00211120" w:rsidTr="00F10B3A">
      <w:trPr>
        <w:cantSplit/>
        <w:trHeight w:val="422"/>
      </w:trPr>
      <w:tc>
        <w:tcPr>
          <w:tcW w:w="655" w:type="pct"/>
          <w:vMerge/>
          <w:vAlign w:val="center"/>
        </w:tcPr>
        <w:p w:rsidR="00F10B3A" w:rsidRPr="003F572E" w:rsidRDefault="00F10B3A" w:rsidP="00F10B3A">
          <w:pPr>
            <w:jc w:val="center"/>
            <w:rPr>
              <w:noProof/>
              <w:lang w:eastAsia="tr-TR"/>
            </w:rPr>
          </w:pPr>
        </w:p>
      </w:tc>
      <w:tc>
        <w:tcPr>
          <w:tcW w:w="2746" w:type="pct"/>
          <w:vMerge/>
          <w:vAlign w:val="center"/>
        </w:tcPr>
        <w:p w:rsidR="00F10B3A" w:rsidRPr="000278DE" w:rsidRDefault="00F10B3A" w:rsidP="00F10B3A">
          <w:pPr>
            <w:spacing w:before="40" w:after="60" w:line="276" w:lineRule="auto"/>
            <w:jc w:val="center"/>
            <w:rPr>
              <w:b/>
              <w:bCs/>
              <w:sz w:val="28"/>
              <w:szCs w:val="28"/>
            </w:rPr>
          </w:pPr>
        </w:p>
      </w:tc>
      <w:tc>
        <w:tcPr>
          <w:tcW w:w="799" w:type="pct"/>
          <w:tcBorders>
            <w:top w:val="dotted" w:sz="4" w:space="0" w:color="auto"/>
            <w:bottom w:val="dotted" w:sz="4" w:space="0" w:color="auto"/>
            <w:right w:val="single" w:sz="8" w:space="0" w:color="auto"/>
          </w:tcBorders>
          <w:vAlign w:val="center"/>
        </w:tcPr>
        <w:p w:rsidR="00F10B3A" w:rsidRPr="00F10B3A" w:rsidRDefault="00F10B3A" w:rsidP="00F10B3A">
          <w:pPr>
            <w:pStyle w:val="a"/>
            <w:rPr>
              <w:rFonts w:ascii="Times New Roman" w:hAnsi="Times New Roman" w:cs="Times New Roman"/>
              <w:b/>
              <w:bCs/>
              <w:sz w:val="18"/>
              <w:szCs w:val="18"/>
            </w:rPr>
          </w:pPr>
          <w:proofErr w:type="spellStart"/>
          <w:r w:rsidRPr="00F10B3A">
            <w:rPr>
              <w:rFonts w:ascii="Times New Roman" w:hAnsi="Times New Roman" w:cs="Times New Roman"/>
              <w:sz w:val="18"/>
              <w:szCs w:val="18"/>
            </w:rPr>
            <w:t>Yürürlük</w:t>
          </w:r>
          <w:proofErr w:type="spellEnd"/>
          <w:r w:rsidRPr="00F10B3A">
            <w:rPr>
              <w:rFonts w:ascii="Times New Roman" w:hAnsi="Times New Roman" w:cs="Times New Roman"/>
              <w:sz w:val="18"/>
              <w:szCs w:val="18"/>
            </w:rPr>
            <w:t xml:space="preserve"> </w:t>
          </w:r>
          <w:proofErr w:type="spellStart"/>
          <w:r w:rsidRPr="00F10B3A">
            <w:rPr>
              <w:rFonts w:ascii="Times New Roman" w:hAnsi="Times New Roman" w:cs="Times New Roman"/>
              <w:sz w:val="18"/>
              <w:szCs w:val="18"/>
            </w:rPr>
            <w:t>Tarihi</w:t>
          </w:r>
          <w:proofErr w:type="spellEnd"/>
        </w:p>
      </w:tc>
      <w:tc>
        <w:tcPr>
          <w:tcW w:w="799" w:type="pct"/>
          <w:tcBorders>
            <w:top w:val="dotted" w:sz="4" w:space="0" w:color="auto"/>
            <w:left w:val="single" w:sz="8" w:space="0" w:color="auto"/>
            <w:bottom w:val="dotted" w:sz="4" w:space="0" w:color="auto"/>
          </w:tcBorders>
          <w:vAlign w:val="center"/>
        </w:tcPr>
        <w:p w:rsidR="00F10B3A" w:rsidRPr="00F10B3A" w:rsidRDefault="00F10B3A" w:rsidP="00B05A0B">
          <w:pPr>
            <w:pStyle w:val="a"/>
            <w:rPr>
              <w:rFonts w:ascii="Times New Roman" w:hAnsi="Times New Roman" w:cs="Times New Roman"/>
              <w:b/>
              <w:bCs/>
              <w:sz w:val="18"/>
              <w:szCs w:val="18"/>
            </w:rPr>
          </w:pPr>
          <w:r w:rsidRPr="00F10B3A">
            <w:rPr>
              <w:rFonts w:ascii="Times New Roman" w:hAnsi="Times New Roman" w:cs="Times New Roman"/>
              <w:b/>
              <w:sz w:val="18"/>
              <w:szCs w:val="18"/>
            </w:rPr>
            <w:t>18.05.2022</w:t>
          </w:r>
        </w:p>
      </w:tc>
    </w:tr>
    <w:tr w:rsidR="00F10B3A" w:rsidRPr="00211120" w:rsidTr="00F10B3A">
      <w:trPr>
        <w:cantSplit/>
        <w:trHeight w:val="450"/>
      </w:trPr>
      <w:tc>
        <w:tcPr>
          <w:tcW w:w="655" w:type="pct"/>
          <w:vMerge/>
          <w:vAlign w:val="center"/>
        </w:tcPr>
        <w:p w:rsidR="00F10B3A" w:rsidRPr="003F572E" w:rsidRDefault="00F10B3A" w:rsidP="00F10B3A">
          <w:pPr>
            <w:jc w:val="center"/>
            <w:rPr>
              <w:noProof/>
              <w:lang w:eastAsia="tr-TR"/>
            </w:rPr>
          </w:pPr>
        </w:p>
      </w:tc>
      <w:tc>
        <w:tcPr>
          <w:tcW w:w="2746" w:type="pct"/>
          <w:vMerge/>
          <w:vAlign w:val="center"/>
        </w:tcPr>
        <w:p w:rsidR="00F10B3A" w:rsidRPr="000278DE" w:rsidRDefault="00F10B3A" w:rsidP="00F10B3A">
          <w:pPr>
            <w:spacing w:before="40" w:after="60" w:line="276" w:lineRule="auto"/>
            <w:jc w:val="center"/>
            <w:rPr>
              <w:b/>
              <w:bCs/>
              <w:sz w:val="28"/>
              <w:szCs w:val="28"/>
            </w:rPr>
          </w:pPr>
        </w:p>
      </w:tc>
      <w:tc>
        <w:tcPr>
          <w:tcW w:w="799" w:type="pct"/>
          <w:tcBorders>
            <w:top w:val="dotted" w:sz="4" w:space="0" w:color="auto"/>
            <w:bottom w:val="double" w:sz="4" w:space="0" w:color="auto"/>
            <w:right w:val="single" w:sz="8" w:space="0" w:color="auto"/>
          </w:tcBorders>
          <w:vAlign w:val="center"/>
        </w:tcPr>
        <w:p w:rsidR="00F10B3A" w:rsidRPr="00F10B3A" w:rsidRDefault="00F10B3A" w:rsidP="00F10B3A">
          <w:pPr>
            <w:pStyle w:val="a"/>
            <w:rPr>
              <w:rFonts w:ascii="Times New Roman" w:hAnsi="Times New Roman" w:cs="Times New Roman"/>
              <w:b/>
              <w:bCs/>
              <w:sz w:val="18"/>
              <w:szCs w:val="18"/>
            </w:rPr>
          </w:pPr>
          <w:proofErr w:type="spellStart"/>
          <w:r w:rsidRPr="00F10B3A">
            <w:rPr>
              <w:rFonts w:ascii="Times New Roman" w:hAnsi="Times New Roman" w:cs="Times New Roman"/>
              <w:sz w:val="18"/>
              <w:szCs w:val="18"/>
            </w:rPr>
            <w:t>Revizyon</w:t>
          </w:r>
          <w:proofErr w:type="spellEnd"/>
          <w:r w:rsidRPr="00F10B3A">
            <w:rPr>
              <w:rFonts w:ascii="Times New Roman" w:hAnsi="Times New Roman" w:cs="Times New Roman"/>
              <w:sz w:val="18"/>
              <w:szCs w:val="18"/>
            </w:rPr>
            <w:t xml:space="preserve"> </w:t>
          </w:r>
          <w:proofErr w:type="spellStart"/>
          <w:r w:rsidRPr="00F10B3A">
            <w:rPr>
              <w:rFonts w:ascii="Times New Roman" w:hAnsi="Times New Roman" w:cs="Times New Roman"/>
              <w:sz w:val="18"/>
              <w:szCs w:val="18"/>
            </w:rPr>
            <w:t>Tarihi</w:t>
          </w:r>
          <w:proofErr w:type="spellEnd"/>
          <w:r w:rsidRPr="00F10B3A">
            <w:rPr>
              <w:rFonts w:ascii="Times New Roman" w:hAnsi="Times New Roman" w:cs="Times New Roman"/>
              <w:sz w:val="18"/>
              <w:szCs w:val="18"/>
            </w:rPr>
            <w:t>/No</w:t>
          </w:r>
        </w:p>
      </w:tc>
      <w:tc>
        <w:tcPr>
          <w:tcW w:w="799" w:type="pct"/>
          <w:tcBorders>
            <w:top w:val="dotted" w:sz="4" w:space="0" w:color="auto"/>
            <w:left w:val="single" w:sz="8" w:space="0" w:color="auto"/>
            <w:bottom w:val="double" w:sz="4" w:space="0" w:color="auto"/>
          </w:tcBorders>
          <w:vAlign w:val="center"/>
        </w:tcPr>
        <w:p w:rsidR="00F10B3A" w:rsidRPr="00F10B3A" w:rsidRDefault="00F10B3A" w:rsidP="00B05A0B">
          <w:pPr>
            <w:pStyle w:val="a"/>
            <w:rPr>
              <w:rFonts w:ascii="Times New Roman" w:hAnsi="Times New Roman" w:cs="Times New Roman"/>
              <w:b/>
              <w:bCs/>
              <w:sz w:val="18"/>
              <w:szCs w:val="18"/>
            </w:rPr>
          </w:pPr>
          <w:r w:rsidRPr="00F10B3A">
            <w:rPr>
              <w:rFonts w:ascii="Times New Roman" w:hAnsi="Times New Roman" w:cs="Times New Roman"/>
              <w:b/>
              <w:bCs/>
              <w:sz w:val="18"/>
              <w:szCs w:val="18"/>
            </w:rPr>
            <w:t>…./…</w:t>
          </w:r>
        </w:p>
      </w:tc>
    </w:tr>
  </w:tbl>
  <w:p w:rsidR="00C05653" w:rsidRDefault="00C05653" w:rsidP="00C056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752"/>
    <w:multiLevelType w:val="multilevel"/>
    <w:tmpl w:val="CE5C3020"/>
    <w:lvl w:ilvl="0">
      <w:start w:val="1"/>
      <w:numFmt w:val="decimal"/>
      <w:lvlText w:val="%1."/>
      <w:lvlJc w:val="left"/>
      <w:pPr>
        <w:ind w:left="1019" w:hanging="240"/>
        <w:jc w:val="right"/>
      </w:pPr>
      <w:rPr>
        <w:rFonts w:ascii="Times New Roman" w:eastAsia="Times New Roman" w:hAnsi="Times New Roman" w:cs="Times New Roman" w:hint="default"/>
        <w:b/>
        <w:bCs/>
        <w:spacing w:val="-1"/>
        <w:w w:val="99"/>
        <w:sz w:val="24"/>
        <w:szCs w:val="24"/>
        <w:lang w:val="tr-TR" w:eastAsia="en-US" w:bidi="ar-SA"/>
      </w:rPr>
    </w:lvl>
    <w:lvl w:ilvl="1">
      <w:start w:val="1"/>
      <w:numFmt w:val="decimal"/>
      <w:lvlText w:val="%1.%2."/>
      <w:lvlJc w:val="left"/>
      <w:pPr>
        <w:ind w:left="1345" w:hanging="425"/>
      </w:pPr>
      <w:rPr>
        <w:rFonts w:hint="default"/>
        <w:b/>
        <w:bCs/>
        <w:i/>
        <w:w w:val="100"/>
        <w:lang w:val="tr-TR" w:eastAsia="en-US" w:bidi="ar-SA"/>
      </w:rPr>
    </w:lvl>
    <w:lvl w:ilvl="2">
      <w:start w:val="1"/>
      <w:numFmt w:val="decimal"/>
      <w:lvlText w:val="%1.%2.%3."/>
      <w:lvlJc w:val="left"/>
      <w:pPr>
        <w:ind w:left="212" w:hanging="425"/>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340" w:hanging="425"/>
      </w:pPr>
      <w:rPr>
        <w:rFonts w:hint="default"/>
        <w:lang w:val="tr-TR" w:eastAsia="en-US" w:bidi="ar-SA"/>
      </w:rPr>
    </w:lvl>
    <w:lvl w:ilvl="4">
      <w:numFmt w:val="bullet"/>
      <w:lvlText w:val="•"/>
      <w:lvlJc w:val="left"/>
      <w:pPr>
        <w:ind w:left="2612" w:hanging="425"/>
      </w:pPr>
      <w:rPr>
        <w:rFonts w:hint="default"/>
        <w:lang w:val="tr-TR" w:eastAsia="en-US" w:bidi="ar-SA"/>
      </w:rPr>
    </w:lvl>
    <w:lvl w:ilvl="5">
      <w:numFmt w:val="bullet"/>
      <w:lvlText w:val="•"/>
      <w:lvlJc w:val="left"/>
      <w:pPr>
        <w:ind w:left="3884" w:hanging="425"/>
      </w:pPr>
      <w:rPr>
        <w:rFonts w:hint="default"/>
        <w:lang w:val="tr-TR" w:eastAsia="en-US" w:bidi="ar-SA"/>
      </w:rPr>
    </w:lvl>
    <w:lvl w:ilvl="6">
      <w:numFmt w:val="bullet"/>
      <w:lvlText w:val="•"/>
      <w:lvlJc w:val="left"/>
      <w:pPr>
        <w:ind w:left="5157" w:hanging="425"/>
      </w:pPr>
      <w:rPr>
        <w:rFonts w:hint="default"/>
        <w:lang w:val="tr-TR" w:eastAsia="en-US" w:bidi="ar-SA"/>
      </w:rPr>
    </w:lvl>
    <w:lvl w:ilvl="7">
      <w:numFmt w:val="bullet"/>
      <w:lvlText w:val="•"/>
      <w:lvlJc w:val="left"/>
      <w:pPr>
        <w:ind w:left="6429" w:hanging="425"/>
      </w:pPr>
      <w:rPr>
        <w:rFonts w:hint="default"/>
        <w:lang w:val="tr-TR" w:eastAsia="en-US" w:bidi="ar-SA"/>
      </w:rPr>
    </w:lvl>
    <w:lvl w:ilvl="8">
      <w:numFmt w:val="bullet"/>
      <w:lvlText w:val="•"/>
      <w:lvlJc w:val="left"/>
      <w:pPr>
        <w:ind w:left="7701" w:hanging="425"/>
      </w:pPr>
      <w:rPr>
        <w:rFonts w:hint="default"/>
        <w:lang w:val="tr-TR" w:eastAsia="en-US" w:bidi="ar-SA"/>
      </w:rPr>
    </w:lvl>
  </w:abstractNum>
  <w:abstractNum w:abstractNumId="1" w15:restartNumberingAfterBreak="0">
    <w:nsid w:val="12E51D3D"/>
    <w:multiLevelType w:val="multilevel"/>
    <w:tmpl w:val="A5A65A0A"/>
    <w:lvl w:ilvl="0">
      <w:start w:val="5"/>
      <w:numFmt w:val="decimal"/>
      <w:lvlText w:val="%1"/>
      <w:lvlJc w:val="left"/>
      <w:pPr>
        <w:ind w:left="212" w:hanging="428"/>
      </w:pPr>
      <w:rPr>
        <w:rFonts w:hint="default"/>
        <w:lang w:val="tr-TR" w:eastAsia="en-US" w:bidi="ar-SA"/>
      </w:rPr>
    </w:lvl>
    <w:lvl w:ilvl="1">
      <w:start w:val="1"/>
      <w:numFmt w:val="decimal"/>
      <w:lvlText w:val="%1.%2."/>
      <w:lvlJc w:val="left"/>
      <w:pPr>
        <w:ind w:left="212" w:hanging="428"/>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225" w:hanging="428"/>
      </w:pPr>
      <w:rPr>
        <w:rFonts w:hint="default"/>
        <w:lang w:val="tr-TR" w:eastAsia="en-US" w:bidi="ar-SA"/>
      </w:rPr>
    </w:lvl>
    <w:lvl w:ilvl="3">
      <w:numFmt w:val="bullet"/>
      <w:lvlText w:val="•"/>
      <w:lvlJc w:val="left"/>
      <w:pPr>
        <w:ind w:left="3227" w:hanging="428"/>
      </w:pPr>
      <w:rPr>
        <w:rFonts w:hint="default"/>
        <w:lang w:val="tr-TR" w:eastAsia="en-US" w:bidi="ar-SA"/>
      </w:rPr>
    </w:lvl>
    <w:lvl w:ilvl="4">
      <w:numFmt w:val="bullet"/>
      <w:lvlText w:val="•"/>
      <w:lvlJc w:val="left"/>
      <w:pPr>
        <w:ind w:left="4230" w:hanging="428"/>
      </w:pPr>
      <w:rPr>
        <w:rFonts w:hint="default"/>
        <w:lang w:val="tr-TR" w:eastAsia="en-US" w:bidi="ar-SA"/>
      </w:rPr>
    </w:lvl>
    <w:lvl w:ilvl="5">
      <w:numFmt w:val="bullet"/>
      <w:lvlText w:val="•"/>
      <w:lvlJc w:val="left"/>
      <w:pPr>
        <w:ind w:left="5233" w:hanging="428"/>
      </w:pPr>
      <w:rPr>
        <w:rFonts w:hint="default"/>
        <w:lang w:val="tr-TR" w:eastAsia="en-US" w:bidi="ar-SA"/>
      </w:rPr>
    </w:lvl>
    <w:lvl w:ilvl="6">
      <w:numFmt w:val="bullet"/>
      <w:lvlText w:val="•"/>
      <w:lvlJc w:val="left"/>
      <w:pPr>
        <w:ind w:left="6235" w:hanging="428"/>
      </w:pPr>
      <w:rPr>
        <w:rFonts w:hint="default"/>
        <w:lang w:val="tr-TR" w:eastAsia="en-US" w:bidi="ar-SA"/>
      </w:rPr>
    </w:lvl>
    <w:lvl w:ilvl="7">
      <w:numFmt w:val="bullet"/>
      <w:lvlText w:val="•"/>
      <w:lvlJc w:val="left"/>
      <w:pPr>
        <w:ind w:left="7238" w:hanging="428"/>
      </w:pPr>
      <w:rPr>
        <w:rFonts w:hint="default"/>
        <w:lang w:val="tr-TR" w:eastAsia="en-US" w:bidi="ar-SA"/>
      </w:rPr>
    </w:lvl>
    <w:lvl w:ilvl="8">
      <w:numFmt w:val="bullet"/>
      <w:lvlText w:val="•"/>
      <w:lvlJc w:val="left"/>
      <w:pPr>
        <w:ind w:left="8241" w:hanging="428"/>
      </w:pPr>
      <w:rPr>
        <w:rFonts w:hint="default"/>
        <w:lang w:val="tr-TR" w:eastAsia="en-US" w:bidi="ar-SA"/>
      </w:rPr>
    </w:lvl>
  </w:abstractNum>
  <w:abstractNum w:abstractNumId="2" w15:restartNumberingAfterBreak="0">
    <w:nsid w:val="24BD1812"/>
    <w:multiLevelType w:val="hybridMultilevel"/>
    <w:tmpl w:val="93385BB0"/>
    <w:lvl w:ilvl="0" w:tplc="041F0001">
      <w:start w:val="1"/>
      <w:numFmt w:val="bullet"/>
      <w:lvlText w:val=""/>
      <w:lvlJc w:val="left"/>
      <w:pPr>
        <w:ind w:left="1640" w:hanging="360"/>
      </w:pPr>
      <w:rPr>
        <w:rFonts w:ascii="Symbol" w:hAnsi="Symbol" w:hint="default"/>
      </w:rPr>
    </w:lvl>
    <w:lvl w:ilvl="1" w:tplc="041F0003" w:tentative="1">
      <w:start w:val="1"/>
      <w:numFmt w:val="bullet"/>
      <w:lvlText w:val="o"/>
      <w:lvlJc w:val="left"/>
      <w:pPr>
        <w:ind w:left="2360" w:hanging="360"/>
      </w:pPr>
      <w:rPr>
        <w:rFonts w:ascii="Courier New" w:hAnsi="Courier New" w:cs="Courier New" w:hint="default"/>
      </w:rPr>
    </w:lvl>
    <w:lvl w:ilvl="2" w:tplc="041F0005" w:tentative="1">
      <w:start w:val="1"/>
      <w:numFmt w:val="bullet"/>
      <w:lvlText w:val=""/>
      <w:lvlJc w:val="left"/>
      <w:pPr>
        <w:ind w:left="3080" w:hanging="360"/>
      </w:pPr>
      <w:rPr>
        <w:rFonts w:ascii="Wingdings" w:hAnsi="Wingdings" w:hint="default"/>
      </w:rPr>
    </w:lvl>
    <w:lvl w:ilvl="3" w:tplc="041F0001" w:tentative="1">
      <w:start w:val="1"/>
      <w:numFmt w:val="bullet"/>
      <w:lvlText w:val=""/>
      <w:lvlJc w:val="left"/>
      <w:pPr>
        <w:ind w:left="3800" w:hanging="360"/>
      </w:pPr>
      <w:rPr>
        <w:rFonts w:ascii="Symbol" w:hAnsi="Symbol" w:hint="default"/>
      </w:rPr>
    </w:lvl>
    <w:lvl w:ilvl="4" w:tplc="041F0003" w:tentative="1">
      <w:start w:val="1"/>
      <w:numFmt w:val="bullet"/>
      <w:lvlText w:val="o"/>
      <w:lvlJc w:val="left"/>
      <w:pPr>
        <w:ind w:left="4520" w:hanging="360"/>
      </w:pPr>
      <w:rPr>
        <w:rFonts w:ascii="Courier New" w:hAnsi="Courier New" w:cs="Courier New" w:hint="default"/>
      </w:rPr>
    </w:lvl>
    <w:lvl w:ilvl="5" w:tplc="041F0005" w:tentative="1">
      <w:start w:val="1"/>
      <w:numFmt w:val="bullet"/>
      <w:lvlText w:val=""/>
      <w:lvlJc w:val="left"/>
      <w:pPr>
        <w:ind w:left="5240" w:hanging="360"/>
      </w:pPr>
      <w:rPr>
        <w:rFonts w:ascii="Wingdings" w:hAnsi="Wingdings" w:hint="default"/>
      </w:rPr>
    </w:lvl>
    <w:lvl w:ilvl="6" w:tplc="041F0001" w:tentative="1">
      <w:start w:val="1"/>
      <w:numFmt w:val="bullet"/>
      <w:lvlText w:val=""/>
      <w:lvlJc w:val="left"/>
      <w:pPr>
        <w:ind w:left="5960" w:hanging="360"/>
      </w:pPr>
      <w:rPr>
        <w:rFonts w:ascii="Symbol" w:hAnsi="Symbol" w:hint="default"/>
      </w:rPr>
    </w:lvl>
    <w:lvl w:ilvl="7" w:tplc="041F0003" w:tentative="1">
      <w:start w:val="1"/>
      <w:numFmt w:val="bullet"/>
      <w:lvlText w:val="o"/>
      <w:lvlJc w:val="left"/>
      <w:pPr>
        <w:ind w:left="6680" w:hanging="360"/>
      </w:pPr>
      <w:rPr>
        <w:rFonts w:ascii="Courier New" w:hAnsi="Courier New" w:cs="Courier New" w:hint="default"/>
      </w:rPr>
    </w:lvl>
    <w:lvl w:ilvl="8" w:tplc="041F0005" w:tentative="1">
      <w:start w:val="1"/>
      <w:numFmt w:val="bullet"/>
      <w:lvlText w:val=""/>
      <w:lvlJc w:val="left"/>
      <w:pPr>
        <w:ind w:left="7400" w:hanging="360"/>
      </w:pPr>
      <w:rPr>
        <w:rFonts w:ascii="Wingdings" w:hAnsi="Wingdings" w:hint="default"/>
      </w:rPr>
    </w:lvl>
  </w:abstractNum>
  <w:abstractNum w:abstractNumId="3" w15:restartNumberingAfterBreak="0">
    <w:nsid w:val="355E06DC"/>
    <w:multiLevelType w:val="hybridMultilevel"/>
    <w:tmpl w:val="D234C90A"/>
    <w:lvl w:ilvl="0" w:tplc="2468FEBC">
      <w:numFmt w:val="bullet"/>
      <w:lvlText w:val=""/>
      <w:lvlJc w:val="left"/>
      <w:pPr>
        <w:ind w:left="1064" w:hanging="284"/>
      </w:pPr>
      <w:rPr>
        <w:rFonts w:ascii="Symbol" w:eastAsia="Symbol" w:hAnsi="Symbol" w:cs="Symbol" w:hint="default"/>
        <w:w w:val="100"/>
        <w:sz w:val="24"/>
        <w:szCs w:val="24"/>
        <w:lang w:val="tr-TR" w:eastAsia="en-US" w:bidi="ar-SA"/>
      </w:rPr>
    </w:lvl>
    <w:lvl w:ilvl="1" w:tplc="239C9B4C">
      <w:numFmt w:val="bullet"/>
      <w:lvlText w:val="•"/>
      <w:lvlJc w:val="left"/>
      <w:pPr>
        <w:ind w:left="1978" w:hanging="284"/>
      </w:pPr>
      <w:rPr>
        <w:rFonts w:hint="default"/>
        <w:lang w:val="tr-TR" w:eastAsia="en-US" w:bidi="ar-SA"/>
      </w:rPr>
    </w:lvl>
    <w:lvl w:ilvl="2" w:tplc="57B8A266">
      <w:numFmt w:val="bullet"/>
      <w:lvlText w:val="•"/>
      <w:lvlJc w:val="left"/>
      <w:pPr>
        <w:ind w:left="2897" w:hanging="284"/>
      </w:pPr>
      <w:rPr>
        <w:rFonts w:hint="default"/>
        <w:lang w:val="tr-TR" w:eastAsia="en-US" w:bidi="ar-SA"/>
      </w:rPr>
    </w:lvl>
    <w:lvl w:ilvl="3" w:tplc="9F62EFC6">
      <w:numFmt w:val="bullet"/>
      <w:lvlText w:val="•"/>
      <w:lvlJc w:val="left"/>
      <w:pPr>
        <w:ind w:left="3815" w:hanging="284"/>
      </w:pPr>
      <w:rPr>
        <w:rFonts w:hint="default"/>
        <w:lang w:val="tr-TR" w:eastAsia="en-US" w:bidi="ar-SA"/>
      </w:rPr>
    </w:lvl>
    <w:lvl w:ilvl="4" w:tplc="0E925122">
      <w:numFmt w:val="bullet"/>
      <w:lvlText w:val="•"/>
      <w:lvlJc w:val="left"/>
      <w:pPr>
        <w:ind w:left="4734" w:hanging="284"/>
      </w:pPr>
      <w:rPr>
        <w:rFonts w:hint="default"/>
        <w:lang w:val="tr-TR" w:eastAsia="en-US" w:bidi="ar-SA"/>
      </w:rPr>
    </w:lvl>
    <w:lvl w:ilvl="5" w:tplc="0BB0A05A">
      <w:numFmt w:val="bullet"/>
      <w:lvlText w:val="•"/>
      <w:lvlJc w:val="left"/>
      <w:pPr>
        <w:ind w:left="5653" w:hanging="284"/>
      </w:pPr>
      <w:rPr>
        <w:rFonts w:hint="default"/>
        <w:lang w:val="tr-TR" w:eastAsia="en-US" w:bidi="ar-SA"/>
      </w:rPr>
    </w:lvl>
    <w:lvl w:ilvl="6" w:tplc="2064EF46">
      <w:numFmt w:val="bullet"/>
      <w:lvlText w:val="•"/>
      <w:lvlJc w:val="left"/>
      <w:pPr>
        <w:ind w:left="6571" w:hanging="284"/>
      </w:pPr>
      <w:rPr>
        <w:rFonts w:hint="default"/>
        <w:lang w:val="tr-TR" w:eastAsia="en-US" w:bidi="ar-SA"/>
      </w:rPr>
    </w:lvl>
    <w:lvl w:ilvl="7" w:tplc="0D0CF216">
      <w:numFmt w:val="bullet"/>
      <w:lvlText w:val="•"/>
      <w:lvlJc w:val="left"/>
      <w:pPr>
        <w:ind w:left="7490" w:hanging="284"/>
      </w:pPr>
      <w:rPr>
        <w:rFonts w:hint="default"/>
        <w:lang w:val="tr-TR" w:eastAsia="en-US" w:bidi="ar-SA"/>
      </w:rPr>
    </w:lvl>
    <w:lvl w:ilvl="8" w:tplc="D18691AE">
      <w:numFmt w:val="bullet"/>
      <w:lvlText w:val="•"/>
      <w:lvlJc w:val="left"/>
      <w:pPr>
        <w:ind w:left="8409" w:hanging="284"/>
      </w:pPr>
      <w:rPr>
        <w:rFonts w:hint="default"/>
        <w:lang w:val="tr-TR" w:eastAsia="en-US" w:bidi="ar-SA"/>
      </w:rPr>
    </w:lvl>
  </w:abstractNum>
  <w:abstractNum w:abstractNumId="4" w15:restartNumberingAfterBreak="0">
    <w:nsid w:val="37E476BC"/>
    <w:multiLevelType w:val="hybridMultilevel"/>
    <w:tmpl w:val="1A2C914A"/>
    <w:lvl w:ilvl="0" w:tplc="6CB4A7DA">
      <w:start w:val="1"/>
      <w:numFmt w:val="decimal"/>
      <w:lvlText w:val="%1."/>
      <w:lvlJc w:val="left"/>
      <w:pPr>
        <w:ind w:left="1495" w:hanging="360"/>
      </w:pPr>
      <w:rPr>
        <w:rFonts w:hint="default"/>
        <w:b/>
      </w:rPr>
    </w:lvl>
    <w:lvl w:ilvl="1" w:tplc="041F0019">
      <w:start w:val="1"/>
      <w:numFmt w:val="lowerLetter"/>
      <w:lvlText w:val="%2."/>
      <w:lvlJc w:val="left"/>
      <w:pPr>
        <w:ind w:left="2215" w:hanging="360"/>
      </w:pPr>
    </w:lvl>
    <w:lvl w:ilvl="2" w:tplc="041F001B">
      <w:start w:val="1"/>
      <w:numFmt w:val="lowerRoman"/>
      <w:lvlText w:val="%3."/>
      <w:lvlJc w:val="right"/>
      <w:pPr>
        <w:ind w:left="2935" w:hanging="180"/>
      </w:pPr>
    </w:lvl>
    <w:lvl w:ilvl="3" w:tplc="041F000F">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5" w15:restartNumberingAfterBreak="0">
    <w:nsid w:val="3EC850FE"/>
    <w:multiLevelType w:val="hybridMultilevel"/>
    <w:tmpl w:val="BB8EED42"/>
    <w:lvl w:ilvl="0" w:tplc="041F000F">
      <w:start w:val="1"/>
      <w:numFmt w:val="decimal"/>
      <w:lvlText w:val="%1."/>
      <w:lvlJc w:val="left"/>
      <w:pPr>
        <w:ind w:left="1640" w:hanging="360"/>
      </w:pPr>
    </w:lvl>
    <w:lvl w:ilvl="1" w:tplc="041F0019" w:tentative="1">
      <w:start w:val="1"/>
      <w:numFmt w:val="lowerLetter"/>
      <w:lvlText w:val="%2."/>
      <w:lvlJc w:val="left"/>
      <w:pPr>
        <w:ind w:left="2360" w:hanging="360"/>
      </w:pPr>
    </w:lvl>
    <w:lvl w:ilvl="2" w:tplc="041F001B" w:tentative="1">
      <w:start w:val="1"/>
      <w:numFmt w:val="lowerRoman"/>
      <w:lvlText w:val="%3."/>
      <w:lvlJc w:val="right"/>
      <w:pPr>
        <w:ind w:left="3080" w:hanging="180"/>
      </w:pPr>
    </w:lvl>
    <w:lvl w:ilvl="3" w:tplc="041F000F" w:tentative="1">
      <w:start w:val="1"/>
      <w:numFmt w:val="decimal"/>
      <w:lvlText w:val="%4."/>
      <w:lvlJc w:val="left"/>
      <w:pPr>
        <w:ind w:left="3800" w:hanging="360"/>
      </w:pPr>
    </w:lvl>
    <w:lvl w:ilvl="4" w:tplc="041F0019" w:tentative="1">
      <w:start w:val="1"/>
      <w:numFmt w:val="lowerLetter"/>
      <w:lvlText w:val="%5."/>
      <w:lvlJc w:val="left"/>
      <w:pPr>
        <w:ind w:left="4520" w:hanging="360"/>
      </w:pPr>
    </w:lvl>
    <w:lvl w:ilvl="5" w:tplc="041F001B" w:tentative="1">
      <w:start w:val="1"/>
      <w:numFmt w:val="lowerRoman"/>
      <w:lvlText w:val="%6."/>
      <w:lvlJc w:val="right"/>
      <w:pPr>
        <w:ind w:left="5240" w:hanging="180"/>
      </w:pPr>
    </w:lvl>
    <w:lvl w:ilvl="6" w:tplc="041F000F" w:tentative="1">
      <w:start w:val="1"/>
      <w:numFmt w:val="decimal"/>
      <w:lvlText w:val="%7."/>
      <w:lvlJc w:val="left"/>
      <w:pPr>
        <w:ind w:left="5960" w:hanging="360"/>
      </w:pPr>
    </w:lvl>
    <w:lvl w:ilvl="7" w:tplc="041F0019" w:tentative="1">
      <w:start w:val="1"/>
      <w:numFmt w:val="lowerLetter"/>
      <w:lvlText w:val="%8."/>
      <w:lvlJc w:val="left"/>
      <w:pPr>
        <w:ind w:left="6680" w:hanging="360"/>
      </w:pPr>
    </w:lvl>
    <w:lvl w:ilvl="8" w:tplc="041F001B" w:tentative="1">
      <w:start w:val="1"/>
      <w:numFmt w:val="lowerRoman"/>
      <w:lvlText w:val="%9."/>
      <w:lvlJc w:val="right"/>
      <w:pPr>
        <w:ind w:left="7400" w:hanging="180"/>
      </w:pPr>
    </w:lvl>
  </w:abstractNum>
  <w:abstractNum w:abstractNumId="6" w15:restartNumberingAfterBreak="0">
    <w:nsid w:val="6DE12503"/>
    <w:multiLevelType w:val="hybridMultilevel"/>
    <w:tmpl w:val="C9FC4A38"/>
    <w:lvl w:ilvl="0" w:tplc="041F0001">
      <w:start w:val="1"/>
      <w:numFmt w:val="bullet"/>
      <w:lvlText w:val=""/>
      <w:lvlJc w:val="left"/>
      <w:pPr>
        <w:ind w:left="1640" w:hanging="360"/>
      </w:pPr>
      <w:rPr>
        <w:rFonts w:ascii="Symbol" w:hAnsi="Symbol" w:hint="default"/>
      </w:rPr>
    </w:lvl>
    <w:lvl w:ilvl="1" w:tplc="041F0003" w:tentative="1">
      <w:start w:val="1"/>
      <w:numFmt w:val="bullet"/>
      <w:lvlText w:val="o"/>
      <w:lvlJc w:val="left"/>
      <w:pPr>
        <w:ind w:left="2360" w:hanging="360"/>
      </w:pPr>
      <w:rPr>
        <w:rFonts w:ascii="Courier New" w:hAnsi="Courier New" w:cs="Courier New" w:hint="default"/>
      </w:rPr>
    </w:lvl>
    <w:lvl w:ilvl="2" w:tplc="041F0005" w:tentative="1">
      <w:start w:val="1"/>
      <w:numFmt w:val="bullet"/>
      <w:lvlText w:val=""/>
      <w:lvlJc w:val="left"/>
      <w:pPr>
        <w:ind w:left="3080" w:hanging="360"/>
      </w:pPr>
      <w:rPr>
        <w:rFonts w:ascii="Wingdings" w:hAnsi="Wingdings" w:hint="default"/>
      </w:rPr>
    </w:lvl>
    <w:lvl w:ilvl="3" w:tplc="041F0001" w:tentative="1">
      <w:start w:val="1"/>
      <w:numFmt w:val="bullet"/>
      <w:lvlText w:val=""/>
      <w:lvlJc w:val="left"/>
      <w:pPr>
        <w:ind w:left="3800" w:hanging="360"/>
      </w:pPr>
      <w:rPr>
        <w:rFonts w:ascii="Symbol" w:hAnsi="Symbol" w:hint="default"/>
      </w:rPr>
    </w:lvl>
    <w:lvl w:ilvl="4" w:tplc="041F0003" w:tentative="1">
      <w:start w:val="1"/>
      <w:numFmt w:val="bullet"/>
      <w:lvlText w:val="o"/>
      <w:lvlJc w:val="left"/>
      <w:pPr>
        <w:ind w:left="4520" w:hanging="360"/>
      </w:pPr>
      <w:rPr>
        <w:rFonts w:ascii="Courier New" w:hAnsi="Courier New" w:cs="Courier New" w:hint="default"/>
      </w:rPr>
    </w:lvl>
    <w:lvl w:ilvl="5" w:tplc="041F0005" w:tentative="1">
      <w:start w:val="1"/>
      <w:numFmt w:val="bullet"/>
      <w:lvlText w:val=""/>
      <w:lvlJc w:val="left"/>
      <w:pPr>
        <w:ind w:left="5240" w:hanging="360"/>
      </w:pPr>
      <w:rPr>
        <w:rFonts w:ascii="Wingdings" w:hAnsi="Wingdings" w:hint="default"/>
      </w:rPr>
    </w:lvl>
    <w:lvl w:ilvl="6" w:tplc="041F0001" w:tentative="1">
      <w:start w:val="1"/>
      <w:numFmt w:val="bullet"/>
      <w:lvlText w:val=""/>
      <w:lvlJc w:val="left"/>
      <w:pPr>
        <w:ind w:left="5960" w:hanging="360"/>
      </w:pPr>
      <w:rPr>
        <w:rFonts w:ascii="Symbol" w:hAnsi="Symbol" w:hint="default"/>
      </w:rPr>
    </w:lvl>
    <w:lvl w:ilvl="7" w:tplc="041F0003" w:tentative="1">
      <w:start w:val="1"/>
      <w:numFmt w:val="bullet"/>
      <w:lvlText w:val="o"/>
      <w:lvlJc w:val="left"/>
      <w:pPr>
        <w:ind w:left="6680" w:hanging="360"/>
      </w:pPr>
      <w:rPr>
        <w:rFonts w:ascii="Courier New" w:hAnsi="Courier New" w:cs="Courier New" w:hint="default"/>
      </w:rPr>
    </w:lvl>
    <w:lvl w:ilvl="8" w:tplc="041F0005" w:tentative="1">
      <w:start w:val="1"/>
      <w:numFmt w:val="bullet"/>
      <w:lvlText w:val=""/>
      <w:lvlJc w:val="left"/>
      <w:pPr>
        <w:ind w:left="7400" w:hanging="360"/>
      </w:pPr>
      <w:rPr>
        <w:rFonts w:ascii="Wingdings" w:hAnsi="Wingdings" w:hint="default"/>
      </w:rPr>
    </w:lvl>
  </w:abstractNum>
  <w:abstractNum w:abstractNumId="7" w15:restartNumberingAfterBreak="0">
    <w:nsid w:val="71C3283F"/>
    <w:multiLevelType w:val="hybridMultilevel"/>
    <w:tmpl w:val="591E6032"/>
    <w:lvl w:ilvl="0" w:tplc="041F000F">
      <w:start w:val="1"/>
      <w:numFmt w:val="decimal"/>
      <w:lvlText w:val="%1."/>
      <w:lvlJc w:val="left"/>
      <w:pPr>
        <w:ind w:left="1640" w:hanging="360"/>
      </w:pPr>
    </w:lvl>
    <w:lvl w:ilvl="1" w:tplc="041F0019" w:tentative="1">
      <w:start w:val="1"/>
      <w:numFmt w:val="lowerLetter"/>
      <w:lvlText w:val="%2."/>
      <w:lvlJc w:val="left"/>
      <w:pPr>
        <w:ind w:left="2360" w:hanging="360"/>
      </w:pPr>
    </w:lvl>
    <w:lvl w:ilvl="2" w:tplc="041F001B" w:tentative="1">
      <w:start w:val="1"/>
      <w:numFmt w:val="lowerRoman"/>
      <w:lvlText w:val="%3."/>
      <w:lvlJc w:val="right"/>
      <w:pPr>
        <w:ind w:left="3080" w:hanging="180"/>
      </w:pPr>
    </w:lvl>
    <w:lvl w:ilvl="3" w:tplc="041F000F" w:tentative="1">
      <w:start w:val="1"/>
      <w:numFmt w:val="decimal"/>
      <w:lvlText w:val="%4."/>
      <w:lvlJc w:val="left"/>
      <w:pPr>
        <w:ind w:left="3800" w:hanging="360"/>
      </w:pPr>
    </w:lvl>
    <w:lvl w:ilvl="4" w:tplc="041F0019" w:tentative="1">
      <w:start w:val="1"/>
      <w:numFmt w:val="lowerLetter"/>
      <w:lvlText w:val="%5."/>
      <w:lvlJc w:val="left"/>
      <w:pPr>
        <w:ind w:left="4520" w:hanging="360"/>
      </w:pPr>
    </w:lvl>
    <w:lvl w:ilvl="5" w:tplc="041F001B" w:tentative="1">
      <w:start w:val="1"/>
      <w:numFmt w:val="lowerRoman"/>
      <w:lvlText w:val="%6."/>
      <w:lvlJc w:val="right"/>
      <w:pPr>
        <w:ind w:left="5240" w:hanging="180"/>
      </w:pPr>
    </w:lvl>
    <w:lvl w:ilvl="6" w:tplc="041F000F" w:tentative="1">
      <w:start w:val="1"/>
      <w:numFmt w:val="decimal"/>
      <w:lvlText w:val="%7."/>
      <w:lvlJc w:val="left"/>
      <w:pPr>
        <w:ind w:left="5960" w:hanging="360"/>
      </w:pPr>
    </w:lvl>
    <w:lvl w:ilvl="7" w:tplc="041F0019" w:tentative="1">
      <w:start w:val="1"/>
      <w:numFmt w:val="lowerLetter"/>
      <w:lvlText w:val="%8."/>
      <w:lvlJc w:val="left"/>
      <w:pPr>
        <w:ind w:left="6680" w:hanging="360"/>
      </w:pPr>
    </w:lvl>
    <w:lvl w:ilvl="8" w:tplc="041F001B" w:tentative="1">
      <w:start w:val="1"/>
      <w:numFmt w:val="lowerRoman"/>
      <w:lvlText w:val="%9."/>
      <w:lvlJc w:val="right"/>
      <w:pPr>
        <w:ind w:left="7400" w:hanging="180"/>
      </w:pPr>
    </w:lvl>
  </w:abstractNum>
  <w:num w:numId="1">
    <w:abstractNumId w:val="3"/>
  </w:num>
  <w:num w:numId="2">
    <w:abstractNumId w:val="1"/>
  </w:num>
  <w:num w:numId="3">
    <w:abstractNumId w:val="0"/>
  </w:num>
  <w:num w:numId="4">
    <w:abstractNumId w:val="2"/>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C1"/>
    <w:rsid w:val="00190872"/>
    <w:rsid w:val="001E2840"/>
    <w:rsid w:val="002E3A63"/>
    <w:rsid w:val="004E48C1"/>
    <w:rsid w:val="005E4E04"/>
    <w:rsid w:val="00A644AD"/>
    <w:rsid w:val="00B05A0B"/>
    <w:rsid w:val="00BD178C"/>
    <w:rsid w:val="00C05653"/>
    <w:rsid w:val="00CA1E78"/>
    <w:rsid w:val="00F10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8A94"/>
  <w15:docId w15:val="{9C7E918F-CE5C-4FC4-B057-C9C08FDD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206" w:hanging="428"/>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2"/>
    </w:pPr>
    <w:rPr>
      <w:sz w:val="24"/>
      <w:szCs w:val="24"/>
    </w:rPr>
  </w:style>
  <w:style w:type="paragraph" w:styleId="ListeParagraf">
    <w:name w:val="List Paragraph"/>
    <w:basedOn w:val="Normal"/>
    <w:uiPriority w:val="1"/>
    <w:qFormat/>
    <w:pPr>
      <w:ind w:left="1489" w:hanging="57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05653"/>
    <w:pPr>
      <w:tabs>
        <w:tab w:val="center" w:pos="4536"/>
        <w:tab w:val="right" w:pos="9072"/>
      </w:tabs>
    </w:pPr>
  </w:style>
  <w:style w:type="character" w:customStyle="1" w:styleId="stBilgiChar">
    <w:name w:val="Üst Bilgi Char"/>
    <w:basedOn w:val="VarsaylanParagrafYazTipi"/>
    <w:link w:val="stBilgi"/>
    <w:uiPriority w:val="99"/>
    <w:rsid w:val="00C05653"/>
    <w:rPr>
      <w:rFonts w:ascii="Times New Roman" w:eastAsia="Times New Roman" w:hAnsi="Times New Roman" w:cs="Times New Roman"/>
      <w:lang w:val="tr-TR"/>
    </w:rPr>
  </w:style>
  <w:style w:type="paragraph" w:styleId="AltBilgi">
    <w:name w:val="footer"/>
    <w:basedOn w:val="Normal"/>
    <w:link w:val="AltBilgiChar"/>
    <w:uiPriority w:val="99"/>
    <w:unhideWhenUsed/>
    <w:rsid w:val="00C05653"/>
    <w:pPr>
      <w:tabs>
        <w:tab w:val="center" w:pos="4536"/>
        <w:tab w:val="right" w:pos="9072"/>
      </w:tabs>
    </w:pPr>
  </w:style>
  <w:style w:type="character" w:customStyle="1" w:styleId="AltBilgiChar">
    <w:name w:val="Alt Bilgi Char"/>
    <w:basedOn w:val="VarsaylanParagrafYazTipi"/>
    <w:link w:val="AltBilgi"/>
    <w:uiPriority w:val="99"/>
    <w:rsid w:val="00C05653"/>
    <w:rPr>
      <w:rFonts w:ascii="Times New Roman" w:eastAsia="Times New Roman" w:hAnsi="Times New Roman" w:cs="Times New Roman"/>
      <w:lang w:val="tr-TR"/>
    </w:rPr>
  </w:style>
  <w:style w:type="paragraph" w:customStyle="1" w:styleId="a">
    <w:basedOn w:val="Normal"/>
    <w:next w:val="stBilgi"/>
    <w:link w:val="stbilgiChar0"/>
    <w:rsid w:val="00F10B3A"/>
    <w:pPr>
      <w:tabs>
        <w:tab w:val="center" w:pos="4536"/>
        <w:tab w:val="right" w:pos="9072"/>
      </w:tabs>
      <w:autoSpaceDE/>
      <w:autoSpaceDN/>
    </w:pPr>
    <w:rPr>
      <w:rFonts w:asciiTheme="minorHAnsi" w:eastAsiaTheme="minorHAnsi" w:hAnsiTheme="minorHAnsi" w:cstheme="minorBidi"/>
      <w:lang w:val="en-AU"/>
    </w:rPr>
  </w:style>
  <w:style w:type="character" w:customStyle="1" w:styleId="stbilgiChar0">
    <w:name w:val="Üstbilgi Char"/>
    <w:link w:val="a"/>
    <w:rsid w:val="00F10B3A"/>
    <w:rPr>
      <w:lang w:val="en-AU"/>
    </w:rPr>
  </w:style>
  <w:style w:type="paragraph" w:styleId="a0">
    <w:basedOn w:val="Normal"/>
    <w:next w:val="AltBilgi"/>
    <w:rsid w:val="00B05A0B"/>
    <w:pPr>
      <w:tabs>
        <w:tab w:val="center" w:pos="4536"/>
        <w:tab w:val="right" w:pos="9072"/>
      </w:tabs>
      <w:autoSpaceDE/>
      <w:autoSpaceDN/>
    </w:pPr>
    <w:rPr>
      <w:sz w:val="20"/>
      <w:szCs w:val="20"/>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03D1-A94C-475F-8FBF-2AFC3F96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 Birimi</dc:creator>
  <cp:lastModifiedBy>pc</cp:lastModifiedBy>
  <cp:revision>3</cp:revision>
  <dcterms:created xsi:type="dcterms:W3CDTF">2022-05-18T10:59:00Z</dcterms:created>
  <dcterms:modified xsi:type="dcterms:W3CDTF">2022-05-18T10:59:00Z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Word için Acrobat PDFMaker 11</vt:lpwstr>
  </property>
  <property fmtid="{D5CDD505-2E9C-101B-9397-08002B2CF9AE}" pid="4" name="LastSaved">
    <vt:filetime>2022-05-12T00:00:00Z</vt:filetime>
  </property>
</Properties>
</file>